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${belongingsName}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7"/>
          <w:cols w:space="720" w:num="1"/>
          <w:docGrid w:type="lines" w:linePitch="312" w:charSpace="0"/>
        </w:sectPr>
      </w:pP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lang w:val="en-US" w:eastAsia="zh-CN"/>
        </w:rPr>
      </w:pPr>
      <w:r>
        <w:rPr>
          <w:rFonts w:hint="eastAsia" w:ascii="黑体" w:hAnsi="黑体" w:eastAsia="黑体" w:cs="黑体"/>
          <w:b/>
          <w:color w:val="454343"/>
          <w:sz w:val="48"/>
          <w:szCs w:val="48"/>
        </w:rPr>
        <w:pict>
          <v:shape id="_x0000_s1026" o:spid="_x0000_s1026" o:spt="136" type="#_x0000_t136" style="position:absolute;left:0pt;margin-left:-150.1pt;margin-top:-150.75pt;height:50.9pt;width:154.4pt;mso-position-horizontal-relative:margin;mso-position-vertical-relative:margin;z-index:-251657216;mso-width-relative:page;mso-height-relative:page;" fillcolor="#C0C0C0" filled="t" stroked="f" coordsize="21600,21600">
            <v:path/>
            <v:fill on="t" opacity="22937f" focussize="0,0"/>
            <v:stroke on="f"/>
            <v:imagedata o:title=""/>
            <o:lock v:ext="edit" aspectratio="t"/>
            <v:textpath on="t" fitshape="t" fitpath="t" trim="t" xscale="f" string="恒实评估" style="font-family:微软雅黑;font-size:36pt;v-text-align:center;"/>
          </v:shape>
        </w:pict>
      </w:r>
      <w:r>
        <w:rPr>
          <w:rFonts w:hint="eastAsia" w:ascii="黑体" w:hAnsi="黑体" w:eastAsia="黑体" w:cs="黑体"/>
          <w:b/>
          <w:color w:val="454343"/>
          <w:sz w:val="48"/>
          <w:szCs w:val="48"/>
        </w:rPr>
        <w:t>价格鉴定评估报告</w:t>
      </w:r>
    </w:p>
    <w:p>
      <w:pPr>
        <w:keepNext w:val="0"/>
        <w:keepLines w:val="0"/>
        <w:widowControl/>
        <w:suppressLineNumbers w:val="0"/>
        <w:jc w:val="center"/>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项目名称：</w:t>
      </w:r>
      <w:r>
        <w:rPr>
          <w:rFonts w:ascii="Open Sans" w:hAnsi="Open Sans" w:eastAsia="Open Sans" w:cs="Open Sans"/>
          <w:b w:val="0"/>
          <w:i w:val="0"/>
          <w:caps w:val="0"/>
          <w:color w:val="333333"/>
          <w:spacing w:val="0"/>
          <w:kern w:val="0"/>
          <w:sz w:val="32"/>
          <w:szCs w:val="32"/>
          <w:u w:val="none"/>
          <w:shd w:val="clear" w:fill="FFFFFF"/>
          <w:lang w:val="en-US" w:eastAsia="zh-CN" w:bidi="ar"/>
        </w:rPr>
        <w:t>${belongingsName}</w:t>
      </w:r>
      <w:r>
        <w:rPr>
          <w:rFonts w:hint="eastAsia" w:ascii="宋体" w:hAnsi="宋体" w:eastAsia="宋体" w:cs="宋体"/>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r>
        <w:rPr>
          <w:rFonts w:hint="eastAsia" w:ascii="宋体" w:hAnsi="宋体" w:eastAsia="宋体" w:cs="宋体"/>
          <w:sz w:val="28"/>
          <w:szCs w:val="28"/>
        </w:rPr>
        <w:t>委托方：</w:t>
      </w:r>
      <w:bookmarkStart w:id="0" w:name="_Hlk42691717"/>
      <w:r>
        <w:rPr>
          <w:rFonts w:hint="eastAsia" w:ascii="宋体" w:hAnsi="宋体" w:eastAsia="宋体" w:cs="宋体"/>
          <w:sz w:val="28"/>
          <w:szCs w:val="28"/>
        </w:rPr>
        <w:t>${clients}</w:t>
      </w:r>
      <w:bookmarkEnd w:id="0"/>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r>
        <w:rPr>
          <w:rFonts w:hint="eastAsia" w:ascii="宋体" w:hAnsi="宋体" w:eastAsia="宋体" w:cs="宋体"/>
          <w:sz w:val="28"/>
          <w:szCs w:val="28"/>
        </w:rPr>
        <w:t>评估方：</w:t>
      </w:r>
      <w:bookmarkStart w:id="1" w:name="_Hlk42691608"/>
      <w:r>
        <w:rPr>
          <w:rFonts w:hint="eastAsia" w:ascii="宋体" w:hAnsi="宋体" w:eastAsia="宋体" w:cs="宋体"/>
          <w:sz w:val="28"/>
          <w:szCs w:val="28"/>
        </w:rPr>
        <w:t>${gsname}</w:t>
      </w:r>
      <w:bookmarkEnd w:id="1"/>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地址：</w:t>
      </w:r>
      <w:r>
        <w:rPr>
          <w:rFonts w:ascii="Open Sans" w:hAnsi="Open Sans" w:eastAsia="Open Sans" w:cs="Open Sans"/>
          <w:b w:val="0"/>
          <w:i w:val="0"/>
          <w:caps w:val="0"/>
          <w:color w:val="333333"/>
          <w:spacing w:val="0"/>
          <w:kern w:val="0"/>
          <w:sz w:val="32"/>
          <w:szCs w:val="32"/>
          <w:u w:val="none"/>
          <w:shd w:val="clear" w:fill="FFFFFF"/>
          <w:lang w:val="en-US" w:eastAsia="zh-CN" w:bidi="ar"/>
        </w:rPr>
        <w:t>${address}</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电话：</w:t>
      </w:r>
      <w:r>
        <w:rPr>
          <w:rFonts w:ascii="Open Sans" w:hAnsi="Open Sans" w:eastAsia="Open Sans" w:cs="Open Sans"/>
          <w:b w:val="0"/>
          <w:i w:val="0"/>
          <w:caps w:val="0"/>
          <w:color w:val="333333"/>
          <w:spacing w:val="0"/>
          <w:kern w:val="0"/>
          <w:sz w:val="32"/>
          <w:szCs w:val="32"/>
          <w:u w:val="none"/>
          <w:shd w:val="clear" w:fill="FFFFFF"/>
          <w:lang w:val="en-US" w:eastAsia="zh-CN" w:bidi="ar"/>
        </w:rPr>
        <w:t>${phone}</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3" w:firstLineChars="300"/>
        <w:textAlignment w:val="auto"/>
        <w:rPr>
          <w:rFonts w:hint="eastAsia" w:ascii="宋体" w:hAnsi="宋体" w:eastAsia="宋体" w:cs="宋体"/>
          <w:b/>
          <w:bCs/>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评估人员：</w:t>
      </w:r>
      <w:r>
        <w:rPr>
          <w:rFonts w:ascii="Open Sans" w:hAnsi="Open Sans" w:eastAsia="Open Sans" w:cs="Open Sans"/>
          <w:b w:val="0"/>
          <w:i w:val="0"/>
          <w:caps w:val="0"/>
          <w:color w:val="333333"/>
          <w:spacing w:val="0"/>
          <w:kern w:val="0"/>
          <w:sz w:val="32"/>
          <w:szCs w:val="32"/>
          <w:u w:val="none"/>
          <w:shd w:val="clear" w:fill="FFFFFF"/>
          <w:lang w:val="en-US" w:eastAsia="zh-CN" w:bidi="ar"/>
        </w:rPr>
        <w:t>${executionPeople2}</w:t>
      </w: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评估作业日期：</w:t>
      </w:r>
      <w:bookmarkStart w:id="2" w:name="作业日期"/>
      <w:r>
        <w:rPr>
          <w:rFonts w:ascii="Open Sans" w:hAnsi="Open Sans" w:eastAsia="Open Sans" w:cs="Open Sans"/>
          <w:b w:val="0"/>
          <w:i w:val="0"/>
          <w:caps w:val="0"/>
          <w:color w:val="333333"/>
          <w:spacing w:val="0"/>
          <w:kern w:val="0"/>
          <w:sz w:val="32"/>
          <w:szCs w:val="32"/>
          <w:u w:val="none"/>
          <w:shd w:val="clear" w:fill="FFFFFF"/>
          <w:lang w:val="en-US" w:eastAsia="zh-CN" w:bidi="ar"/>
        </w:rPr>
        <w:t>${insertTime}</w:t>
      </w:r>
      <w:r>
        <w:rPr>
          <w:rFonts w:hint="eastAsia" w:ascii="宋体" w:hAnsi="宋体" w:eastAsia="宋体" w:cs="宋体"/>
          <w:sz w:val="28"/>
          <w:szCs w:val="28"/>
        </w:rPr>
        <w:t>---</w:t>
      </w:r>
      <w:bookmarkEnd w:id="2"/>
      <w:r>
        <w:rPr>
          <w:rFonts w:hint="eastAsia" w:ascii="宋体" w:hAnsi="宋体" w:eastAsia="宋体" w:cs="宋体"/>
          <w:sz w:val="28"/>
          <w:szCs w:val="28"/>
        </w:rPr>
        <w:t>${auditTime}</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rPr>
        <w:t>${gsname}</w:t>
      </w:r>
    </w:p>
    <w:p>
      <w:pPr>
        <w:rPr>
          <w:rFonts w:hint="eastAsia" w:ascii="宋体" w:hAnsi="宋体" w:eastAsia="宋体" w:cs="宋体"/>
          <w:sz w:val="28"/>
          <w:szCs w:val="28"/>
        </w:rPr>
      </w:pPr>
    </w:p>
    <w:p>
      <w:pPr>
        <w:rPr>
          <w:rFonts w:hint="eastAsia" w:ascii="宋体" w:hAnsi="宋体" w:eastAsia="宋体" w:cs="宋体"/>
          <w:sz w:val="28"/>
          <w:szCs w:val="28"/>
        </w:rPr>
      </w:pPr>
      <w:r>
        <w:rPr>
          <w:rFonts w:hint="eastAsia" w:ascii="宋体" w:hAnsi="宋体" w:eastAsia="宋体" w:cs="宋体"/>
          <w:sz w:val="28"/>
          <w:szCs w:val="28"/>
        </w:rPr>
        <w:br w:type="page"/>
      </w: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四、鉴定评估报告书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default" w:ascii="宋体" w:hAnsi="宋体" w:eastAsia="宋体" w:cs="宋体"/>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评估原则</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left="0" w:leftChars="0" w:right="2386"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ind w:right="2386"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4836" w:leftChars="2303" w:right="2386" w:rightChars="1136" w:firstLine="0" w:firstLineChars="0"/>
        <w:jc w:val="both"/>
        <w:textAlignment w:val="auto"/>
        <w:rPr>
          <w:rFonts w:hint="eastAsia"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4838" w:leftChars="2304" w:right="2386" w:rightChars="1136" w:firstLine="0" w:firstLineChars="0"/>
        <w:jc w:val="both"/>
        <w:textAlignment w:val="auto"/>
        <w:rPr>
          <w:rFonts w:ascii="宋体" w:hAnsi="宋体" w:eastAsia="宋体"/>
          <w:sz w:val="28"/>
          <w:szCs w:val="28"/>
        </w:rPr>
      </w:pPr>
      <w:r>
        <w:rPr>
          <w:rFonts w:hint="eastAsia" w:ascii="宋体" w:hAnsi="宋体" w:eastAsia="宋体"/>
          <w:sz w:val="28"/>
          <w:szCs w:val="28"/>
        </w:rPr>
        <w:t>鉴定机构：</w:t>
      </w:r>
    </w:p>
    <w:p>
      <w:pPr>
        <w:keepNext w:val="0"/>
        <w:keepLines w:val="0"/>
        <w:widowControl/>
        <w:suppressLineNumbers w:val="0"/>
        <w:ind w:left="4836" w:leftChars="2303" w:right="2386" w:rightChars="1136" w:firstLine="0" w:firstLineChars="0"/>
        <w:jc w:val="both"/>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right="2386" w:rightChars="1136" w:firstLine="280" w:firstLineChars="100"/>
        <w:jc w:val="right"/>
        <w:textAlignment w:val="auto"/>
        <w:rPr>
          <w:rFonts w:hint="eastAsia" w:ascii="宋体" w:hAnsi="宋体" w:eastAsia="宋体"/>
          <w:sz w:val="28"/>
          <w:szCs w:val="28"/>
        </w:rPr>
      </w:pPr>
    </w:p>
    <w:p>
      <w:pPr>
        <w:pStyle w:val="4"/>
        <w:keepNext w:val="0"/>
        <w:keepLines w:val="0"/>
        <w:pageBreakBefore w:val="0"/>
        <w:widowControl/>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ols w:space="720" w:num="1"/>
          <w:docGrid w:type="lines" w:linePitch="312" w:charSpace="0"/>
        </w:sectPr>
      </w:pPr>
    </w:p>
    <w:p>
      <w:pPr>
        <w:pStyle w:val="4"/>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被鉴定对象</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4"/>
        <w:keepNext w:val="0"/>
        <w:keepLines w:val="0"/>
        <w:pageBreakBefore w:val="0"/>
        <w:widowControl/>
        <w:numPr>
          <w:ilvl w:val="0"/>
          <w:numId w:val="1"/>
        </w:numPr>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基本信息</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5"/>
        <w:gridCol w:w="2388"/>
        <w:gridCol w:w="1906"/>
        <w:gridCol w:w="37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490" w:type="dxa"/>
            <w:vAlign w:val="center"/>
          </w:tcPr>
          <w:p>
            <w:pPr>
              <w:spacing w:line="680" w:lineRule="exact"/>
              <w:jc w:val="center"/>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2490" w:type="dxa"/>
            <w:vAlign w:val="center"/>
          </w:tcPr>
          <w:p>
            <w:pPr>
              <w:keepNext w:val="0"/>
              <w:keepLines w:val="0"/>
              <w:widowControl/>
              <w:suppressLineNumbers w:val="0"/>
              <w:jc w:val="left"/>
              <w:rPr>
                <w:rFonts w:hint="eastAsia" w:ascii="宋体" w:hAnsi="宋体" w:eastAsia="宋体" w:cs="宋体"/>
                <w:sz w:val="30"/>
                <w:szCs w:val="30"/>
                <w:vertAlign w:val="baseline"/>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2491" w:type="dxa"/>
            <w:vAlign w:val="center"/>
          </w:tcPr>
          <w:p>
            <w:pPr>
              <w:spacing w:line="680" w:lineRule="exact"/>
              <w:jc w:val="center"/>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2491" w:type="dxa"/>
            <w:vAlign w:val="center"/>
          </w:tcPr>
          <w:p>
            <w:pPr>
              <w:keepNext w:val="0"/>
              <w:keepLines w:val="0"/>
              <w:widowControl/>
              <w:suppressLineNumbers w:val="0"/>
              <w:jc w:val="left"/>
              <w:rPr>
                <w:rFonts w:hint="eastAsia" w:ascii="宋体" w:hAnsi="宋体" w:eastAsia="宋体" w:cs="宋体"/>
                <w:sz w:val="30"/>
                <w:szCs w:val="30"/>
                <w:vertAlign w:val="baseline"/>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0" w:type="dxa"/>
            <w:vAlign w:val="center"/>
          </w:tcPr>
          <w:p>
            <w:pPr>
              <w:spacing w:line="680" w:lineRule="exact"/>
              <w:jc w:val="center"/>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2490" w:type="dxa"/>
            <w:vAlign w:val="center"/>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2491" w:type="dxa"/>
            <w:vAlign w:val="center"/>
          </w:tcPr>
          <w:p>
            <w:pPr>
              <w:spacing w:line="680" w:lineRule="exact"/>
              <w:jc w:val="center"/>
              <w:rPr>
                <w:rFonts w:hint="eastAsia" w:ascii="宋体" w:hAnsi="宋体" w:eastAsia="宋体" w:cs="宋体"/>
                <w:sz w:val="30"/>
                <w:szCs w:val="30"/>
              </w:rPr>
            </w:pPr>
            <w:r>
              <w:rPr>
                <w:rFonts w:hint="eastAsia" w:ascii="宋体" w:hAnsi="宋体" w:eastAsia="宋体" w:cs="宋体"/>
                <w:sz w:val="30"/>
                <w:szCs w:val="30"/>
              </w:rPr>
              <w:t>证件号</w:t>
            </w:r>
          </w:p>
        </w:tc>
        <w:tc>
          <w:tcPr>
            <w:tcW w:w="2491" w:type="dxa"/>
            <w:vAlign w:val="center"/>
          </w:tcPr>
          <w:p>
            <w:pPr>
              <w:keepNext w:val="0"/>
              <w:keepLines w:val="0"/>
              <w:widowControl/>
              <w:suppressLineNumbers w:val="0"/>
              <w:jc w:val="left"/>
              <w:rPr>
                <w:rFonts w:hint="eastAsia" w:ascii="宋体" w:hAnsi="宋体" w:eastAsia="宋体" w:cs="宋体"/>
                <w:sz w:val="30"/>
                <w:szCs w:val="30"/>
                <w:vertAlign w:val="baseline"/>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${possessorPaperwork}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0" w:type="dxa"/>
            <w:vAlign w:val="center"/>
          </w:tcPr>
          <w:p>
            <w:pPr>
              <w:spacing w:line="680" w:lineRule="exact"/>
              <w:jc w:val="center"/>
              <w:rPr>
                <w:rFonts w:hint="default"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财产名称</w:t>
            </w:r>
          </w:p>
        </w:tc>
        <w:tc>
          <w:tcPr>
            <w:tcW w:w="7472" w:type="dxa"/>
            <w:gridSpan w:val="3"/>
            <w:vAlign w:val="center"/>
          </w:tcPr>
          <w:p>
            <w:pPr>
              <w:keepNext w:val="0"/>
              <w:keepLines w:val="0"/>
              <w:widowControl/>
              <w:suppressLineNumbers w:val="0"/>
              <w:jc w:val="left"/>
              <w:rPr>
                <w:rFonts w:hint="eastAsia" w:ascii="宋体" w:hAnsi="宋体" w:eastAsia="宋体" w:cs="宋体"/>
                <w:sz w:val="30"/>
                <w:szCs w:val="30"/>
                <w:vertAlign w:val="baseline"/>
              </w:rPr>
            </w:pPr>
            <w:r>
              <w:rPr>
                <w:rFonts w:ascii="Open Sans" w:hAnsi="Open Sans" w:eastAsia="Open Sans" w:cs="Open Sans"/>
                <w:b w:val="0"/>
                <w:i w:val="0"/>
                <w:caps w:val="0"/>
                <w:color w:val="333333"/>
                <w:spacing w:val="0"/>
                <w:kern w:val="0"/>
                <w:sz w:val="32"/>
                <w:szCs w:val="32"/>
                <w:u w:val="none"/>
                <w:shd w:val="clear" w:fill="FFFFFF"/>
                <w:lang w:val="en-US" w:eastAsia="zh-CN" w:bidi="ar"/>
              </w:rPr>
              <w:t>${belongingsName}</w:t>
            </w:r>
          </w:p>
        </w:tc>
      </w:tr>
    </w:tbl>
    <w:p>
      <w:pPr>
        <w:rPr>
          <w:rFonts w:ascii="黑体" w:hAnsi="黑体" w:eastAsia="黑体" w:cs="黑体"/>
          <w:sz w:val="32"/>
          <w:szCs w:val="32"/>
        </w:rPr>
      </w:pPr>
      <w:r>
        <w:rPr>
          <w:rFonts w:ascii="黑体" w:hAnsi="黑体" w:eastAsia="黑体" w:cs="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Open Sans" w:hAnsi="Open Sans" w:eastAsia="Open Sans" w:cs="Open Sans"/>
          <w:b w:val="0"/>
          <w:i w:val="0"/>
          <w:caps w:val="0"/>
          <w:color w:val="333333"/>
          <w:spacing w:val="0"/>
          <w:kern w:val="0"/>
          <w:sz w:val="30"/>
          <w:szCs w:val="30"/>
          <w:u w:val="none"/>
          <w:shd w:val="clear" w:fill="FFFFFF"/>
          <w:lang w:val="en-US" w:eastAsia="zh-CN" w:bidi="ar"/>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kern w:val="0"/>
          <w:sz w:val="32"/>
          <w:szCs w:val="32"/>
          <w:lang w:val="en-US" w:eastAsia="zh-CN" w:bidi="ar-SA"/>
        </w:rPr>
      </w:pPr>
      <w:r>
        <w:rPr>
          <w:rFonts w:hint="eastAsia" w:ascii="黑体" w:hAnsi="黑体" w:eastAsia="黑体" w:cs="黑体"/>
          <w:kern w:val="0"/>
          <w:sz w:val="32"/>
          <w:szCs w:val="32"/>
          <w:lang w:val="en-US" w:eastAsia="zh-CN" w:bidi="ar-SA"/>
        </w:rPr>
        <w:t>评估原则</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（一）遵循“客观、公正、真实、科学”的工作原则，进行独立的评估</w:t>
      </w:r>
      <w:r>
        <w:rPr>
          <w:rFonts w:hint="eastAsia" w:ascii="宋体" w:hAnsi="宋体" w:eastAsia="宋体" w:cs="宋体"/>
          <w:sz w:val="32"/>
          <w:szCs w:val="32"/>
          <w:lang w:val="en-US" w:eastAsia="zh-CN"/>
        </w:rPr>
        <w:t>。</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1、坚持客观、公正的原则：即在评估工作中，认真进行现场勘察和调查研究，掌握详实可靠的资料，采取符合实际的计价标准和方法，得出合理、可信、客观、公正的评估结果。</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2、坚持独立的原则：即在评估工作中，排除一切干扰，严格按照国家法律和法规进行评估操作，确保资产评估工作不受外界干扰和影响。除按合同支付评估费外，评估机构和评估人员与评估业务不存在其他利害关系。</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3、坚持科学性的原则：根据特定的评估方法，选择适用的价值类型和方法，制定科学的工作方案，采用科学的评估程序和方法，使评估结果科学、合理。</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（二）遵循资产评估公认的经济原则，科学合理地进行评估</w:t>
      </w:r>
      <w:r>
        <w:rPr>
          <w:rFonts w:hint="eastAsia" w:ascii="宋体" w:hAnsi="宋体" w:eastAsia="宋体" w:cs="宋体"/>
          <w:sz w:val="32"/>
          <w:szCs w:val="32"/>
          <w:lang w:val="en-US" w:eastAsia="zh-CN"/>
        </w:rPr>
        <w:t>。</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1、贡献原则：指某一资产或资产的某一构成部分的价值，取决于其对其他相关资产或资产整体的价值贡献。评估中综合考虑该项资产在整体资产构成中的重要性，而不是孤立地确定其价值。</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2、替代原则：指同时存在几种效能相同的资产时，最低价格的资产需求最大。评估中可通过了解有替代性的资产的价值，考虑委估资产价值。</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3、预期原则：资产的价值取决于现实资产的未来效用或获利能力。评估中通过合理预测其未来获利能力以及拥有获利能力的有效期限，确定资产价值。</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本次资产评估，评估人员按照国家有关国有资产管理及评估的有关法规和资产评估操作规范要求，遵循以上基本原则，对委估资产进行评估，以保证客观、公正地反映评估对象在评估基准日的公允市场价值，维护资产所有者合法权益。</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lang w:val="en-US" w:eastAsia="zh-CN"/>
        </w:rPr>
        <w:t>六</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3"/>
        </w:numPr>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highlight w:val="none"/>
          <w:lang w:val="en-US" w:eastAsia="zh-CN"/>
        </w:rPr>
      </w:pPr>
      <w:r>
        <w:rPr>
          <w:rFonts w:hint="eastAsia" w:ascii="宋体" w:hAnsi="宋体" w:eastAsia="宋体" w:cs="宋体"/>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lang w:val="en-US" w:eastAsia="zh-CN"/>
        </w:rPr>
        <w:t>七</w:t>
      </w:r>
      <w:r>
        <w:rPr>
          <w:rFonts w:hint="eastAsia" w:ascii="黑体" w:hAnsi="黑体" w:eastAsia="黑体" w:cs="黑体"/>
          <w:sz w:val="32"/>
          <w:szCs w:val="32"/>
        </w:rPr>
        <w:t>、鉴定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lang w:val="en-US" w:eastAsia="zh-CN"/>
        </w:rPr>
        <w:t>八</w:t>
      </w:r>
      <w:r>
        <w:rPr>
          <w:rFonts w:hint="eastAsia" w:ascii="黑体" w:hAnsi="黑体" w:eastAsia="黑体" w:cs="黑体"/>
          <w:sz w:val="32"/>
          <w:szCs w:val="32"/>
        </w:rPr>
        <w:t>、</w:t>
      </w:r>
      <w:r>
        <w:rPr>
          <w:rFonts w:ascii="黑体" w:hAnsi="黑体" w:eastAsia="黑体" w:cs="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${evaluationMethods}</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kern w:val="2"/>
          <w:sz w:val="30"/>
          <w:szCs w:val="30"/>
          <w:u w:val="single"/>
          <w:lang w:val="en-US"/>
        </w:rPr>
      </w:pPr>
      <w:r>
        <w:rPr>
          <w:rFonts w:hint="eastAsia" w:ascii="宋体" w:hAnsi="宋体" w:eastAsia="宋体" w:cs="宋体"/>
          <w:kern w:val="2"/>
          <w:sz w:val="30"/>
          <w:szCs w:val="30"/>
        </w:rPr>
        <w:t>其他</w:t>
      </w:r>
      <w:r>
        <w:rPr>
          <w:rFonts w:hint="default" w:ascii="宋体" w:hAnsi="宋体" w:eastAsia="宋体" w:cs="宋体"/>
          <w:kern w:val="2"/>
          <w:sz w:val="30"/>
          <w:szCs w:val="30"/>
        </w:rPr>
        <w:t>：</w:t>
      </w: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${evaluationMethodOtherUnderscore}</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eastAsia" w:ascii="黑体" w:hAnsi="黑体" w:eastAsia="黑体" w:cs="黑体"/>
          <w:sz w:val="32"/>
          <w:szCs w:val="32"/>
          <w:lang w:val="en-US" w:eastAsia="zh-CN"/>
        </w:rPr>
        <w:t>九</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0"/>
          <w:szCs w:val="30"/>
          <w:u w:val="none"/>
          <w:shd w:val="clear" w:fill="FFFFFF"/>
          <w:lang w:val="en-US" w:eastAsia="zh-CN" w:bidi="ar"/>
        </w:rPr>
        <w:t>${ssgk}</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val="en-US" w:eastAsia="zh-CN"/>
        </w:rPr>
        <w:t>十</w:t>
      </w:r>
      <w:r>
        <w:rPr>
          <w:rFonts w:hint="eastAsia" w:ascii="黑体" w:hAnsi="黑体" w:eastAsia="黑体" w:cs="黑体"/>
          <w:sz w:val="32"/>
          <w:szCs w:val="32"/>
        </w:rPr>
        <w:t>、鉴定</w:t>
      </w:r>
      <w:r>
        <w:rPr>
          <w:rFonts w:ascii="黑体" w:hAnsi="黑体" w:eastAsia="黑体" w:cs="黑体"/>
          <w:sz w:val="32"/>
          <w:szCs w:val="32"/>
          <w:lang w:bidi="ar"/>
        </w:rPr>
        <w:t>评估意见</w:t>
      </w:r>
    </w:p>
    <w:p>
      <w:pPr>
        <w:keepNext w:val="0"/>
        <w:keepLines w:val="0"/>
        <w:widowControl/>
        <w:suppressLineNumbers w:val="0"/>
        <w:ind w:firstLine="420" w:firstLineChars="0"/>
        <w:jc w:val="left"/>
        <w:rPr>
          <w:rFonts w:ascii="黑体" w:hAnsi="黑体" w:eastAsia="黑体" w:cs="黑体"/>
          <w:sz w:val="30"/>
          <w:szCs w:val="30"/>
          <w:lang w:bidi="ar"/>
        </w:rPr>
      </w:pPr>
      <w:r>
        <w:rPr>
          <w:rFonts w:hint="eastAsia" w:ascii="宋体" w:hAnsi="宋体" w:eastAsia="宋体" w:cs="宋体"/>
          <w:sz w:val="30"/>
          <w:szCs w:val="30"/>
        </w:rPr>
        <w:t>评估人员根据鉴定评估目的，遵循鉴定评估原则，依照鉴定评估程序，结合委托方提供的相关资料及评估对象技术性能等情况，经客观分析及估算，</w:t>
      </w:r>
      <w:r>
        <w:rPr>
          <w:rFonts w:ascii="Open Sans" w:hAnsi="Open Sans" w:eastAsia="Open Sans" w:cs="Open Sans"/>
          <w:b w:val="0"/>
          <w:i w:val="0"/>
          <w:caps w:val="0"/>
          <w:color w:val="333333"/>
          <w:spacing w:val="0"/>
          <w:kern w:val="0"/>
          <w:sz w:val="32"/>
          <w:szCs w:val="32"/>
          <w:u w:val="none"/>
          <w:shd w:val="clear" w:fill="FFFFFF"/>
          <w:lang w:val="en-US" w:eastAsia="zh-CN" w:bidi="ar"/>
        </w:rPr>
        <w:t>${pgjeStrRed}</w:t>
      </w:r>
      <w:r>
        <w:rPr>
          <w:rFonts w:hint="eastAsia" w:ascii="宋体" w:hAnsi="宋体" w:eastAsia="宋体" w:cs="宋体"/>
          <w:b/>
          <w:bCs/>
          <w:color w:val="FF0000"/>
          <w:sz w:val="30"/>
          <w:szCs w:val="30"/>
        </w:rPr>
        <w:t>（大写人民币：</w:t>
      </w:r>
      <w:r>
        <w:rPr>
          <w:rFonts w:ascii="Open Sans" w:hAnsi="Open Sans" w:eastAsia="Open Sans" w:cs="Open Sans"/>
          <w:b w:val="0"/>
          <w:i w:val="0"/>
          <w:caps w:val="0"/>
          <w:color w:val="333333"/>
          <w:spacing w:val="0"/>
          <w:kern w:val="0"/>
          <w:sz w:val="30"/>
          <w:szCs w:val="30"/>
          <w:u w:val="none"/>
          <w:shd w:val="clear" w:fill="FFFFFF"/>
          <w:lang w:val="en-US" w:eastAsia="zh-CN" w:bidi="ar"/>
        </w:rPr>
        <w:t>${pgjeCapitalRed}</w:t>
      </w:r>
      <w:r>
        <w:rPr>
          <w:rFonts w:hint="eastAsia" w:ascii="宋体" w:hAnsi="宋体" w:eastAsia="宋体" w:cs="宋体"/>
          <w:b/>
          <w:bCs/>
          <w:color w:val="FF0000"/>
          <w:sz w:val="30"/>
          <w:szCs w:val="30"/>
        </w:rPr>
        <w:t>)</w:t>
      </w:r>
      <w:r>
        <w:rPr>
          <w:rFonts w:hint="eastAsia" w:ascii="宋体" w:hAnsi="宋体" w:eastAsia="宋体" w:cs="宋体"/>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w:t>
      </w:r>
      <w:r>
        <w:rPr>
          <w:rFonts w:hint="eastAsia" w:ascii="黑体" w:hAnsi="黑体" w:eastAsia="黑体" w:cs="黑体"/>
          <w:sz w:val="32"/>
          <w:szCs w:val="32"/>
          <w:lang w:val="en-US" w:eastAsia="zh-CN" w:bidi="ar"/>
        </w:rPr>
        <w:t>一</w:t>
      </w:r>
      <w:r>
        <w:rPr>
          <w:rFonts w:hint="eastAsia" w:ascii="黑体" w:hAnsi="黑体" w:eastAsia="黑体" w:cs="黑体"/>
          <w:sz w:val="32"/>
          <w:szCs w:val="32"/>
          <w:lang w:bidi="ar"/>
        </w:rPr>
        <w:t>、鉴定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4</w:t>
      </w:r>
      <w:r>
        <w:rPr>
          <w:rFonts w:hint="eastAsia" w:ascii="宋体" w:hAnsi="宋体" w:eastAsia="宋体" w:cs="宋体"/>
          <w:color w:val="454343"/>
          <w:sz w:val="30"/>
          <w:szCs w:val="30"/>
          <w:lang w:eastAsia="zh-CN" w:bidi="ar"/>
        </w:rPr>
        <w:t>.</w:t>
      </w:r>
      <w:r>
        <w:rPr>
          <w:rFonts w:hint="eastAsia" w:ascii="宋体" w:hAnsi="宋体" w:eastAsia="宋体" w:cs="宋体"/>
          <w:color w:val="454343"/>
          <w:sz w:val="30"/>
          <w:szCs w:val="30"/>
          <w:lang w:bidi="ar"/>
        </w:rPr>
        <w:t>清算假设</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w:t>
      </w:r>
      <w:r>
        <w:rPr>
          <w:rFonts w:hint="eastAsia" w:ascii="黑体" w:hAnsi="黑体" w:eastAsia="黑体" w:cs="黑体"/>
          <w:sz w:val="32"/>
          <w:szCs w:val="32"/>
          <w:lang w:val="en-US" w:eastAsia="zh-CN" w:bidi="ar"/>
        </w:rPr>
        <w:t>二</w:t>
      </w:r>
      <w:r>
        <w:rPr>
          <w:rFonts w:hint="eastAsia" w:ascii="黑体" w:hAnsi="黑体" w:eastAsia="黑体" w:cs="黑体"/>
          <w:sz w:val="32"/>
          <w:szCs w:val="32"/>
          <w:lang w:bidi="ar"/>
        </w:rPr>
        <w:t>、</w:t>
      </w:r>
      <w:r>
        <w:rPr>
          <w:rFonts w:ascii="黑体" w:hAnsi="黑体" w:eastAsia="黑体" w:cs="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w:t>
      </w:r>
      <w:r>
        <w:rPr>
          <w:rFonts w:hint="eastAsia" w:ascii="黑体" w:hAnsi="黑体" w:eastAsia="黑体" w:cs="黑体"/>
          <w:sz w:val="32"/>
          <w:szCs w:val="32"/>
          <w:lang w:val="en-US" w:eastAsia="zh-CN" w:bidi="ar"/>
        </w:rPr>
        <w:t>三</w:t>
      </w:r>
      <w:r>
        <w:rPr>
          <w:rFonts w:hint="eastAsia" w:ascii="黑体" w:hAnsi="黑体" w:eastAsia="黑体" w:cs="黑体"/>
          <w:sz w:val="32"/>
          <w:szCs w:val="32"/>
          <w:lang w:bidi="ar"/>
        </w:rPr>
        <w:t>、</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十</w:t>
      </w:r>
      <w:r>
        <w:rPr>
          <w:rFonts w:hint="eastAsia" w:ascii="黑体" w:hAnsi="黑体" w:eastAsia="黑体" w:cs="黑体"/>
          <w:bCs/>
          <w:w w:val="90"/>
          <w:sz w:val="32"/>
          <w:szCs w:val="32"/>
          <w:lang w:val="en-US" w:eastAsia="zh-CN"/>
        </w:rPr>
        <w:t>四</w:t>
      </w:r>
      <w:r>
        <w:rPr>
          <w:rFonts w:hint="eastAsia" w:ascii="黑体" w:hAnsi="黑体" w:eastAsia="黑体" w:cs="黑体"/>
          <w:bCs/>
          <w:w w:val="90"/>
          <w:sz w:val="32"/>
          <w:szCs w:val="32"/>
        </w:rPr>
        <w:t xml:space="preserve">、鉴定评估人员及复核人 </w:t>
      </w:r>
    </w:p>
    <w:p>
      <w:pPr>
        <w:keepNext w:val="0"/>
        <w:keepLines w:val="0"/>
        <w:widowControl/>
        <w:suppressLineNumbers w:val="0"/>
        <w:jc w:val="left"/>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default" w:ascii="宋体" w:hAnsi="宋体" w:eastAsia="宋体" w:cs="宋体"/>
          <w:sz w:val="30"/>
          <w:szCs w:val="30"/>
          <w:lang w:eastAsia="zh-CN"/>
        </w:rPr>
        <w:t xml:space="preserve"> </w:t>
      </w:r>
      <w:r>
        <w:rPr>
          <w:rFonts w:hint="eastAsia" w:ascii="宋体" w:hAnsi="宋体" w:eastAsia="宋体" w:cs="宋体"/>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tabs>
          <w:tab w:val="left" w:pos="4830"/>
        </w:tabs>
        <w:kinsoku/>
        <w:wordWrap/>
        <w:overflowPunct/>
        <w:autoSpaceDE/>
        <w:autoSpaceDN/>
        <w:bidi w:val="0"/>
        <w:adjustRightInd/>
        <w:spacing w:afterAutospacing="0" w:line="360" w:lineRule="auto"/>
        <w:ind w:right="1344" w:rightChars="640"/>
        <w:jc w:val="center"/>
        <w:textAlignment w:val="auto"/>
        <w:rPr>
          <w:rFonts w:hint="eastAsia" w:ascii="宋体" w:hAnsi="宋体" w:eastAsia="宋体" w:cs="宋体"/>
          <w:sz w:val="30"/>
          <w:szCs w:val="30"/>
        </w:rPr>
      </w:pP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复核人：（签字）</w:t>
      </w:r>
    </w:p>
    <w:p>
      <w:pPr>
        <w:keepNext w:val="0"/>
        <w:keepLines w:val="0"/>
        <w:pageBreakBefore w:val="0"/>
        <w:tabs>
          <w:tab w:val="left" w:pos="4840"/>
        </w:tabs>
        <w:kinsoku/>
        <w:wordWrap/>
        <w:overflowPunct/>
        <w:autoSpaceDE/>
        <w:autoSpaceDN/>
        <w:bidi w:val="0"/>
        <w:adjustRightInd/>
        <w:spacing w:afterAutospacing="0" w:line="360" w:lineRule="auto"/>
        <w:ind w:left="0" w:leftChars="0" w:right="1344" w:rightChars="640" w:firstLine="1059" w:firstLineChars="353"/>
        <w:jc w:val="center"/>
        <w:textAlignment w:val="auto"/>
        <w:rPr>
          <w:rFonts w:ascii="宋体" w:hAnsi="宋体" w:eastAsia="宋体" w:cs="宋体"/>
          <w:sz w:val="30"/>
          <w:szCs w:val="30"/>
        </w:rPr>
      </w:pP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rPr>
          <w:rFonts w:hint="eastAsia" w:ascii="黑体" w:hAnsi="黑体" w:eastAsia="黑体" w:cs="黑体"/>
          <w:sz w:val="32"/>
          <w:szCs w:val="32"/>
          <w:lang w:eastAsia="zh-CN" w:bidi="ar"/>
        </w:rPr>
      </w:pPr>
    </w:p>
    <w:sectPr>
      <w:footerReference r:id="rId5" w:type="default"/>
      <w:pgSz w:w="11906" w:h="16838"/>
      <w:pgMar w:top="1440" w:right="1080" w:bottom="1440" w:left="1080" w:header="851" w:footer="992" w:gutter="0"/>
      <w:pgBorders>
        <w:top w:val="none" w:sz="0" w:space="0"/>
        <w:left w:val="none" w:sz="0" w:space="0"/>
        <w:bottom w:val="none" w:sz="0" w:space="0"/>
        <w:right w:val="none" w:sz="0" w:space="0"/>
      </w:pgBorders>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1312;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Acs5B9QAAAAJAQAADwAAAAAAAAABACAAAAAiAAAAZHJzL2Rv&#10;d25yZXYueG1sUEsBAhQAFAAAAAgAh07iQJz7FtYFAgAABAQAAA4AAAAAAAAAAQAgAAAAIwEAAGRy&#10;cy9lMm9Eb2MueG1sUEsFBgAAAAAGAAYAWQEAAJo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0288;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tkpnMNUAAAAKAQAADwAAAAAAAAABACAAAAAiAAAA&#10;ZHJzL2Rvd25yZXYueG1sUEsBAhQAFAAAAAgAh07iQI+pF+MKAgAAAQQAAA4AAAAAAAAAAQAgAAAA&#10;JAEAAGRycy9lMm9Eb2MueG1sUEsFBgAAAAAGAAYAWQEAAKAFA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3360;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ByzkH1AAAAAkBAAAPAAAAAAAAAAEAIAAAACIAAABkcnMvZG93&#10;bnJldi54bWxQSwECFAAUAAAACACHTuJANz7mmwQCAAAEBAAADgAAAAAAAAABACAAAAAjAQAAZHJz&#10;L2Uyb0RvYy54bWxQSwUGAAAAAAYABgBZAQAAmQU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2336;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&#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LZKZzDVAAAACgEAAA8AAAAAAAAAAQAgAAAAIgAAAGRy&#10;cy9kb3ducmV2LnhtbFBLAQIUABQAAAAIAIdO4kAC7Y7mCAIAAAEEAAAOAAAAAAAAAAEAIAAAACQB&#10;AABkcnMvZTJvRG9jLnhtbFBLBQYAAAAABgAGAFkBAACe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hint="eastAsia" w:eastAsiaTheme="minorEastAsia"/>
        <w:lang w:val="en-US" w:eastAsia="zh-CN"/>
      </w:rPr>
    </w:pPr>
    <w:r>
      <w:rPr>
        <w:sz w:val="18"/>
      </w:rPr>
      <mc:AlternateContent>
        <mc:Choice Requires="wps">
          <w:drawing>
            <wp:anchor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Ci6pUg3AIAACQGAAAOAAAAAAAAAAEAIAAAAB8BAABkcnMvZTJvRG9jLnhtbFBLBQYA&#10;AAAABgAGAFkBAABtBg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7</w:t>
                    </w:r>
                    <w:r>
                      <w:fldChar w:fldCharType="end"/>
                    </w:r>
                  </w:p>
                </w:txbxContent>
              </v:textbox>
            </v:shape>
          </w:pict>
        </mc:Fallback>
      </mc:AlternateContent>
    </w:r>
    <w:r>
      <mc:AlternateContent>
        <mc:Choice Requires="wps">
          <w:drawing>
            <wp:anchor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5408;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Acs5B9QAAAAJAQAADwAAAAAAAAABACAAAAAiAAAAZHJzL2Rv&#10;d25yZXYueG1sUEsBAhQAFAAAAAgAh07iQHnIC8cFAgAABAQAAA4AAAAAAAAAAQAgAAAAIwEAAGRy&#10;cy9lMm9Eb2MueG1sUEsFBgAAAAAGAAYAWQEAAJo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4384;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ZKZzDVAAAACgEAAA8AAAAAAAAAAQAgAAAAIgAA&#10;AGRycy9kb3ducmV2LnhtbFBLAQIUABQAAAAIAIdO4kDdgU3hCwIAAAEEAAAOAAAAAAAAAAEAIAAA&#10;ACQBAABkcnMvZTJvRG9jLnhtbFBLBQYAAAAABgAGAFkBAACh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r>
      <w:rPr>
        <w:rFonts w:hint="eastAsia"/>
        <w:sz w:val="21"/>
        <w:lang w:val="en-US" w:eastAsia="zh-CN"/>
      </w:rPr>
      <w:t>·</w:t>
    </w:r>
    <w:bookmarkStart w:id="3" w:name="_GoBack"/>
    <w:bookmarkEnd w:id="3"/>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F1966BD"/>
    <w:multiLevelType w:val="singleLevel"/>
    <w:tmpl w:val="4F1966BD"/>
    <w:lvl w:ilvl="0" w:tentative="0">
      <w:start w:val="5"/>
      <w:numFmt w:val="chineseCounting"/>
      <w:suff w:val="nothing"/>
      <w:lvlText w:val="%1、"/>
      <w:lvlJc w:val="left"/>
      <w:rPr>
        <w:rFonts w:hint="eastAsia"/>
      </w:rPr>
    </w:lvl>
  </w:abstractNum>
  <w:abstractNum w:abstractNumId="1">
    <w:nsid w:val="6F615A83"/>
    <w:multiLevelType w:val="singleLevel"/>
    <w:tmpl w:val="6F615A83"/>
    <w:lvl w:ilvl="0" w:tentative="0">
      <w:start w:val="3"/>
      <w:numFmt w:val="chineseCounting"/>
      <w:suff w:val="nothing"/>
      <w:lvlText w:val="（%1）"/>
      <w:lvlJc w:val="left"/>
      <w:rPr>
        <w:rFonts w:hint="eastAsia"/>
      </w:rPr>
    </w:lvl>
  </w:abstractNum>
  <w:abstractNum w:abstractNumId="2">
    <w:nsid w:val="7CBB3A67"/>
    <w:multiLevelType w:val="singleLevel"/>
    <w:tmpl w:val="7CBB3A67"/>
    <w:lvl w:ilvl="0" w:tentative="0">
      <w:start w:val="2"/>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3BFDEDF"/>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1C7951"/>
    <w:rsid w:val="15871EFC"/>
    <w:rsid w:val="175C0848"/>
    <w:rsid w:val="18E768DB"/>
    <w:rsid w:val="19F607D5"/>
    <w:rsid w:val="1A12070B"/>
    <w:rsid w:val="1A796387"/>
    <w:rsid w:val="1BB8B1C1"/>
    <w:rsid w:val="1BDA1518"/>
    <w:rsid w:val="1C8014E8"/>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445F66"/>
    <w:rsid w:val="297C1783"/>
    <w:rsid w:val="29B11A80"/>
    <w:rsid w:val="29D61F5F"/>
    <w:rsid w:val="2A662CBD"/>
    <w:rsid w:val="2B4501FE"/>
    <w:rsid w:val="2CFFFF9F"/>
    <w:rsid w:val="2D7BDFE8"/>
    <w:rsid w:val="2DE05FB0"/>
    <w:rsid w:val="2F8D3E83"/>
    <w:rsid w:val="2FA60F28"/>
    <w:rsid w:val="302F7E53"/>
    <w:rsid w:val="304D775F"/>
    <w:rsid w:val="31B113A5"/>
    <w:rsid w:val="31DF1D7B"/>
    <w:rsid w:val="31E23D3A"/>
    <w:rsid w:val="32006E59"/>
    <w:rsid w:val="328530B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0CA1731"/>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EE416E8"/>
    <w:rsid w:val="5EEDE003"/>
    <w:rsid w:val="5EFC5BEC"/>
    <w:rsid w:val="5FFB31D7"/>
    <w:rsid w:val="5FFE1ECC"/>
    <w:rsid w:val="607364F2"/>
    <w:rsid w:val="61A960A6"/>
    <w:rsid w:val="62956A6D"/>
    <w:rsid w:val="62BE1370"/>
    <w:rsid w:val="641706BD"/>
    <w:rsid w:val="64794DA8"/>
    <w:rsid w:val="65FEDCA1"/>
    <w:rsid w:val="6655E7CC"/>
    <w:rsid w:val="67A66E04"/>
    <w:rsid w:val="67AF041E"/>
    <w:rsid w:val="6A8D1C98"/>
    <w:rsid w:val="6B030B39"/>
    <w:rsid w:val="6B710405"/>
    <w:rsid w:val="6D2E7999"/>
    <w:rsid w:val="6E5B0C20"/>
    <w:rsid w:val="6ED9D69F"/>
    <w:rsid w:val="6EF33A40"/>
    <w:rsid w:val="6FFE5CE3"/>
    <w:rsid w:val="706B3A61"/>
    <w:rsid w:val="70A43E1E"/>
    <w:rsid w:val="71FDE144"/>
    <w:rsid w:val="730B1D71"/>
    <w:rsid w:val="7332DE60"/>
    <w:rsid w:val="737FB288"/>
    <w:rsid w:val="75225A0D"/>
    <w:rsid w:val="75290FD2"/>
    <w:rsid w:val="76B73E02"/>
    <w:rsid w:val="76CE4173"/>
    <w:rsid w:val="774EE4EE"/>
    <w:rsid w:val="775F544F"/>
    <w:rsid w:val="78500717"/>
    <w:rsid w:val="786DDFAB"/>
    <w:rsid w:val="789B64A6"/>
    <w:rsid w:val="7A004BD2"/>
    <w:rsid w:val="7A9828D6"/>
    <w:rsid w:val="7AFAE06E"/>
    <w:rsid w:val="7B107977"/>
    <w:rsid w:val="7B1FDC1D"/>
    <w:rsid w:val="7B643974"/>
    <w:rsid w:val="7BDEEEE9"/>
    <w:rsid w:val="7BF7479C"/>
    <w:rsid w:val="7D27E30D"/>
    <w:rsid w:val="7D5DA3A3"/>
    <w:rsid w:val="7DA27478"/>
    <w:rsid w:val="7DF73763"/>
    <w:rsid w:val="7DFFF49F"/>
    <w:rsid w:val="7E6E0195"/>
    <w:rsid w:val="7E8DB348"/>
    <w:rsid w:val="7EAEC574"/>
    <w:rsid w:val="7EC30935"/>
    <w:rsid w:val="7ED046C1"/>
    <w:rsid w:val="7F152D5A"/>
    <w:rsid w:val="7F6222A6"/>
    <w:rsid w:val="7F77464D"/>
    <w:rsid w:val="7FABEBD7"/>
    <w:rsid w:val="7FBB6D49"/>
    <w:rsid w:val="7FEDDC35"/>
    <w:rsid w:val="7FEF0389"/>
    <w:rsid w:val="7FFABD80"/>
    <w:rsid w:val="7FFE5549"/>
    <w:rsid w:val="92F78937"/>
    <w:rsid w:val="9E7FA1B9"/>
    <w:rsid w:val="9FF310FA"/>
    <w:rsid w:val="A7FFBF98"/>
    <w:rsid w:val="AABE86F2"/>
    <w:rsid w:val="ABAE5B81"/>
    <w:rsid w:val="AEFF87D0"/>
    <w:rsid w:val="AFBD5677"/>
    <w:rsid w:val="AFFFA797"/>
    <w:rsid w:val="B3CF78AD"/>
    <w:rsid w:val="B5EFCED3"/>
    <w:rsid w:val="B7179A1C"/>
    <w:rsid w:val="B7EFFB65"/>
    <w:rsid w:val="B7FFDE61"/>
    <w:rsid w:val="BAFD33C4"/>
    <w:rsid w:val="BBDF828F"/>
    <w:rsid w:val="BCCEF7D1"/>
    <w:rsid w:val="BFCED31B"/>
    <w:rsid w:val="BFCF73D5"/>
    <w:rsid w:val="CE7B8975"/>
    <w:rsid w:val="D27B39E3"/>
    <w:rsid w:val="D7D6878B"/>
    <w:rsid w:val="DB594507"/>
    <w:rsid w:val="DBFB2AC4"/>
    <w:rsid w:val="DBFFC520"/>
    <w:rsid w:val="DE1E65E4"/>
    <w:rsid w:val="DFB77171"/>
    <w:rsid w:val="DFF282C6"/>
    <w:rsid w:val="DFF34FDB"/>
    <w:rsid w:val="E65C2A5B"/>
    <w:rsid w:val="E7FA59E8"/>
    <w:rsid w:val="EB5C69A1"/>
    <w:rsid w:val="EBBDF128"/>
    <w:rsid w:val="EE9BD0D5"/>
    <w:rsid w:val="EECF15DF"/>
    <w:rsid w:val="EEEA94BC"/>
    <w:rsid w:val="EEEBA323"/>
    <w:rsid w:val="EF6A5C21"/>
    <w:rsid w:val="EFEA3EAD"/>
    <w:rsid w:val="EFF2CDD6"/>
    <w:rsid w:val="EFF78301"/>
    <w:rsid w:val="F37E5674"/>
    <w:rsid w:val="F37F5408"/>
    <w:rsid w:val="F3CEB332"/>
    <w:rsid w:val="F4B9C640"/>
    <w:rsid w:val="F65E376D"/>
    <w:rsid w:val="F713AAF8"/>
    <w:rsid w:val="F7D36B59"/>
    <w:rsid w:val="F7FDF6A8"/>
    <w:rsid w:val="F7FF6F08"/>
    <w:rsid w:val="F7FF6F28"/>
    <w:rsid w:val="F878A1BD"/>
    <w:rsid w:val="F9917FEA"/>
    <w:rsid w:val="F9D42264"/>
    <w:rsid w:val="F9E3C916"/>
    <w:rsid w:val="FAAB00CE"/>
    <w:rsid w:val="FB11F823"/>
    <w:rsid w:val="FBB2D513"/>
    <w:rsid w:val="FBEBDD7F"/>
    <w:rsid w:val="FBF7456C"/>
    <w:rsid w:val="FBFD67C8"/>
    <w:rsid w:val="FBFF7423"/>
    <w:rsid w:val="FDF755AC"/>
    <w:rsid w:val="FE1DE651"/>
    <w:rsid w:val="FEBD30F4"/>
    <w:rsid w:val="FF5C4956"/>
    <w:rsid w:val="FF5F0F37"/>
    <w:rsid w:val="FF8B8E79"/>
    <w:rsid w:val="FFC62AB4"/>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7">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jc w:val="left"/>
    </w:pPr>
    <w:rPr>
      <w:kern w:val="0"/>
      <w:sz w:val="24"/>
    </w:rPr>
  </w:style>
  <w:style w:type="table" w:styleId="6">
    <w:name w:val="Table Grid"/>
    <w:basedOn w:val="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脚 字符"/>
    <w:link w:val="2"/>
    <w:qFormat/>
    <w:uiPriority w:val="99"/>
    <w:rPr>
      <w:sz w:val="18"/>
      <w:szCs w:val="18"/>
    </w:rPr>
  </w:style>
  <w:style w:type="character" w:customStyle="1" w:styleId="9">
    <w:name w:val="页脚 字符1"/>
    <w:basedOn w:val="7"/>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Office_11.1.0.10446_F1E327BC-269C-435d-A152-05C5408002CA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2020-11-01T20:54:00Z</dcterms:created>
  <dc:creator>li xingkai</dc:creator>
  <cp:lastModifiedBy>YC</cp:lastModifiedBy>
  <dcterms:modified xsi:type="dcterms:W3CDTF">2021-04-06T06:38:38Z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2052-11.1.0.10446</vt:lpwstr>
  </property>
  <property fmtid="{D5CDD505-2E9C-101B-9397-08002B2CF9AE}" pid="3" name="ICV">
    <vt:lpwstr>767C1BFF8B114EB58E917DD6D9933C87</vt:lpwstr>
  </property>
</Properties>
</file>