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hint="eastAsia" w:ascii="黑体" w:hAnsi="黑体" w:eastAsia="黑体" w:cs="黑体"/>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hint="eastAsia" w:ascii="黑体" w:hAnsi="黑体" w:eastAsia="黑体" w:cs="黑体"/>
          <w:sz w:val="80"/>
          <w:szCs w:val="80"/>
        </w:rPr>
      </w:pPr>
      <w:r>
        <w:rPr>
          <w:rFonts w:hint="eastAsia" w:ascii="黑体" w:hAnsi="黑体" w:eastAsia="黑体" w:cs="黑体"/>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hAnsi="Open Sans" w:eastAsia="Open Sans" w:cs="Open Sans"/>
          <w:b w:val="0"/>
          <w:i w:val="0"/>
          <w:caps w:val="0"/>
          <w:color w:val="333333"/>
          <w:spacing w:val="0"/>
          <w:kern w:val="0"/>
          <w:sz w:val="32"/>
          <w:szCs w:val="32"/>
          <w:u w:val="none"/>
          <w:shd w:val="clear" w:fill="FFFFFF"/>
          <w:lang w:val="en-US" w:eastAsia="zh-CN" w:bidi="ar"/>
        </w:rPr>
        <w:t>${logo}</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val="left" w:pos="1441"/>
        </w:tabs>
        <w:kinsoku/>
        <w:wordWrap/>
        <w:overflowPunct/>
        <w:autoSpaceDE/>
        <w:autoSpaceDN/>
        <w:bidi w:val="0"/>
        <w:adjustRightInd/>
        <w:spacing w:afterAutospacing="0" w:line="360" w:lineRule="auto"/>
        <w:textAlignment w:val="auto"/>
        <w:rPr>
          <w:rFonts w:hint="eastAsia" w:eastAsia="微软雅黑"/>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hint="eastAsia" w:ascii="黑体" w:hAnsi="黑体" w:eastAsia="黑体" w:cs="黑体"/>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hint="eastAsia" w:ascii="宋体" w:hAnsi="宋体" w:eastAsia="宋体" w:cs="宋体"/>
          <w:sz w:val="36"/>
          <w:szCs w:val="36"/>
        </w:rPr>
      </w:pPr>
      <w:r>
        <w:rPr>
          <w:rFonts w:ascii="Open Sans" w:hAnsi="Open Sans" w:eastAsia="Open Sans" w:cs="Open Sans"/>
          <w:b w:val="0"/>
          <w:i w:val="0"/>
          <w:caps w:val="0"/>
          <w:color w:val="333333"/>
          <w:spacing w:val="0"/>
          <w:kern w:val="0"/>
          <w:sz w:val="32"/>
          <w:szCs w:val="32"/>
          <w:u w:val="none"/>
          <w:shd w:val="clear" w:fill="FFFFFF"/>
          <w:lang w:val="en-US" w:eastAsia="zh-CN" w:bidi="ar"/>
        </w:rPr>
        <w:t>${gsname}</w:t>
      </w:r>
    </w:p>
    <w:p>
      <w:pPr>
        <w:keepNext w:val="0"/>
        <w:keepLines w:val="0"/>
        <w:widowControl/>
        <w:suppressLineNumbers w:val="0"/>
        <w:jc w:val="center"/>
        <w:rPr>
          <w:rFonts w:hint="default" w:ascii="宋体" w:hAnsi="宋体" w:eastAsia="宋体" w:cs="宋体"/>
          <w:color w:val="00B0F0"/>
          <w:sz w:val="18"/>
          <w:szCs w:val="18"/>
          <w:lang w:val="en-US"/>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${clientsBlue}</w:t>
      </w:r>
      <w:r>
        <w:rPr>
          <w:rFonts w:ascii="Open Sans" w:hAnsi="Open Sans" w:eastAsia="Open Sans" w:cs="Open Sans"/>
          <w:b w:val="0"/>
          <w:i w:val="0"/>
          <w:caps w:val="0"/>
          <w:color w:val="333333"/>
          <w:spacing w:val="0"/>
          <w:kern w:val="0"/>
          <w:sz w:val="32"/>
          <w:szCs w:val="32"/>
          <w:u w:val="none"/>
          <w:shd w:val="clear" w:fill="FFFFFF"/>
          <w:lang w:eastAsia="zh-CN" w:bidi="ar"/>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${carnumberBlue}</w:t>
      </w:r>
      <w:r>
        <w:rPr>
          <w:rFonts w:ascii="Open Sans" w:hAnsi="Open Sans" w:eastAsia="Open Sans" w:cs="Open Sans"/>
          <w:b w:val="0"/>
          <w:i w:val="0"/>
          <w:caps w:val="0"/>
          <w:color w:val="333333"/>
          <w:spacing w:val="0"/>
          <w:kern w:val="0"/>
          <w:sz w:val="32"/>
          <w:szCs w:val="32"/>
          <w:u w:val="none"/>
          <w:shd w:val="clear" w:fill="FFFFFF"/>
          <w:lang w:eastAsia="zh-CN" w:bidi="ar"/>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${possessorBlue}</w:t>
      </w:r>
    </w:p>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2"/>
          <w:szCs w:val="32"/>
        </w:rPr>
      </w:pPr>
    </w:p>
    <w:p>
      <w:pPr>
        <w:pStyle w:val="3"/>
        <w:keepNext w:val="0"/>
        <w:keepLines w:val="0"/>
        <w:pageBreakBefore w:val="0"/>
        <w:widowControl/>
        <w:kinsoku/>
        <w:wordWrap/>
        <w:overflowPunct/>
        <w:autoSpaceDE/>
        <w:autoSpaceDN/>
        <w:bidi w:val="0"/>
        <w:adjustRightInd/>
        <w:spacing w:before="0" w:beforeAutospacing="0" w:after="0" w:afterAutospacing="0" w:line="360" w:lineRule="auto"/>
        <w:ind w:right="23"/>
        <w:jc w:val="center"/>
        <w:textAlignment w:val="auto"/>
        <w:rPr>
          <w:rFonts w:hint="eastAsia" w:ascii="黑体" w:hAnsi="黑体" w:eastAsia="黑体" w:cs="黑体"/>
          <w:b/>
          <w:color w:val="454343"/>
          <w:sz w:val="72"/>
          <w:szCs w:val="72"/>
        </w:rPr>
        <w:sectPr>
          <w:footerReference r:id="rId3" w:type="default"/>
          <w:pgSz w:w="11906" w:h="16838"/>
          <w:pgMar w:top="1440" w:right="1080" w:bottom="1440" w:left="1080" w:header="851" w:footer="737" w:gutter="0"/>
          <w:pgBorders>
            <w:top w:val="none" w:sz="0" w:space="0"/>
            <w:left w:val="none" w:sz="0" w:space="0"/>
            <w:bottom w:val="none" w:sz="0" w:space="0"/>
            <w:right w:val="none" w:sz="0" w:space="0"/>
          </w:pgBorders>
          <w:pgNumType w:start="1" w:chapStyle="1"/>
          <w:cols w:space="720" w:num="1"/>
          <w:docGrid w:type="lines" w:linePitch="312" w:charSpace="0"/>
        </w:sectPr>
      </w:pPr>
    </w:p>
    <w:p>
      <w:pPr>
        <w:keepNext w:val="0"/>
        <w:keepLines w:val="0"/>
        <w:pageBreakBefore w:val="0"/>
        <w:kinsoku/>
        <w:wordWrap/>
        <w:overflowPunct/>
        <w:topLinePunct/>
        <w:autoSpaceDE/>
        <w:autoSpaceDN/>
        <w:bidi w:val="0"/>
        <w:adjustRightInd/>
        <w:spacing w:afterAutospacing="0" w:line="360" w:lineRule="auto"/>
        <w:ind w:left="0" w:leftChars="0" w:right="315" w:rightChars="150" w:firstLine="0" w:firstLineChars="0"/>
        <w:jc w:val="center"/>
        <w:textAlignment w:val="auto"/>
        <w:rPr>
          <w:rFonts w:hint="eastAsia" w:ascii="黑体" w:hAnsi="黑体" w:eastAsia="黑体" w:cs="黑体"/>
          <w:b/>
          <w:color w:val="454343"/>
          <w:sz w:val="48"/>
          <w:szCs w:val="48"/>
        </w:rPr>
      </w:pPr>
      <w:r>
        <w:rPr>
          <w:rFonts w:hint="eastAsia" w:ascii="黑体" w:hAnsi="黑体" w:eastAsia="黑体" w:cs="黑体"/>
          <w:b/>
          <w:color w:val="454343"/>
          <w:sz w:val="48"/>
          <w:szCs w:val="48"/>
        </w:rPr>
        <w:t>目  录</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rPr>
        <w:t>一、委托书</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ascii="宋体" w:hAnsi="宋体" w:eastAsia="宋体" w:cs="宋体"/>
          <w:color w:val="454343"/>
          <w:sz w:val="30"/>
          <w:szCs w:val="30"/>
        </w:rPr>
      </w:pPr>
      <w:r>
        <w:rPr>
          <w:rFonts w:hint="eastAsia" w:ascii="宋体" w:hAnsi="宋体" w:eastAsia="宋体" w:cs="宋体"/>
          <w:color w:val="454343"/>
          <w:sz w:val="30"/>
          <w:szCs w:val="30"/>
        </w:rPr>
        <w:t>二、鉴定机构承诺书</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ascii="宋体" w:hAnsi="宋体" w:eastAsia="宋体" w:cs="宋体"/>
          <w:color w:val="454343"/>
          <w:sz w:val="30"/>
          <w:szCs w:val="30"/>
        </w:rPr>
      </w:pPr>
      <w:r>
        <w:rPr>
          <w:rFonts w:hint="eastAsia" w:ascii="宋体" w:hAnsi="宋体" w:eastAsia="宋体" w:cs="宋体"/>
          <w:color w:val="454343"/>
          <w:sz w:val="30"/>
          <w:szCs w:val="30"/>
        </w:rPr>
        <w:t>三、鉴定人员承诺书</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rPr>
        <w:t>四、机动车鉴定评估报告书</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val="en-US" w:eastAsia="zh-CN"/>
        </w:rPr>
        <w:t>（一）</w:t>
      </w:r>
      <w:r>
        <w:rPr>
          <w:rFonts w:hint="eastAsia" w:ascii="宋体" w:hAnsi="宋体" w:eastAsia="宋体" w:cs="宋体"/>
          <w:color w:val="454343"/>
          <w:sz w:val="30"/>
          <w:szCs w:val="30"/>
        </w:rPr>
        <w:t>绪言</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420" w:leftChars="0" w:right="23" w:firstLine="420" w:firstLineChars="0"/>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二</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基本信息</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三</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鉴定评估目的</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四</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鉴定评估基准日</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五</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鉴定评估依据</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六</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鉴定评估程序</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七</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评估方法</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八</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鉴定评估过程</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九</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鉴定评估意见</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鉴定评估假设条件</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十一</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特别事项说明</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lang w:val="en-US" w:eastAsia="zh-CN"/>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十二</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报告书法律效力</w:t>
      </w:r>
      <w:r>
        <w:rPr>
          <w:rFonts w:hint="eastAsia" w:ascii="宋体" w:hAnsi="宋体" w:eastAsia="宋体" w:cs="宋体"/>
          <w:color w:val="454343"/>
          <w:sz w:val="30"/>
          <w:szCs w:val="30"/>
          <w:lang w:val="en-US" w:eastAsia="zh-CN"/>
        </w:rPr>
        <w:t>想·</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十三</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鉴定评估人员及复核人</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639" w:firstLineChars="213"/>
        <w:textAlignment w:val="auto"/>
        <w:rPr>
          <w:rFonts w:ascii="宋体" w:hAnsi="宋体" w:eastAsia="宋体" w:cs="宋体"/>
          <w:b/>
          <w:color w:val="454343"/>
          <w:sz w:val="30"/>
          <w:szCs w:val="30"/>
        </w:rPr>
      </w:pPr>
      <w:r>
        <w:rPr>
          <w:rFonts w:hint="eastAsia" w:ascii="宋体" w:hAnsi="宋体" w:eastAsia="宋体" w:cs="宋体"/>
          <w:color w:val="454343"/>
          <w:sz w:val="30"/>
          <w:szCs w:val="30"/>
          <w:lang w:val="en-US" w:eastAsia="zh-CN"/>
        </w:rPr>
        <w:t>五、</w:t>
      </w:r>
      <w:r>
        <w:rPr>
          <w:rFonts w:hint="eastAsia" w:ascii="宋体" w:hAnsi="宋体" w:eastAsia="宋体" w:cs="宋体"/>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hAnsi="宋体" w:eastAsia="黑体"/>
          <w:w w:val="90"/>
          <w:sz w:val="44"/>
          <w:szCs w:val="44"/>
        </w:rPr>
      </w:pPr>
      <w:r>
        <w:rPr>
          <w:sz w:val="21"/>
        </w:rPr>
        <w:br w:type="page"/>
      </w:r>
    </w:p>
    <w:p>
      <w:pPr>
        <w:keepNext w:val="0"/>
        <w:keepLines w:val="0"/>
        <w:pageBreakBefore w:val="0"/>
        <w:widowControl w:val="0"/>
        <w:kinsoku/>
        <w:wordWrap/>
        <w:overflowPunct/>
        <w:autoSpaceDE/>
        <w:autoSpaceDN/>
        <w:bidi w:val="0"/>
        <w:adjustRightInd/>
        <w:snapToGrid/>
        <w:spacing w:afterAutospacing="0" w:line="240" w:lineRule="auto"/>
        <w:jc w:val="center"/>
        <w:textAlignment w:val="auto"/>
        <w:rPr>
          <w:rFonts w:hint="eastAsia" w:ascii="黑体" w:hAnsi="宋体" w:eastAsia="黑体"/>
          <w:w w:val="90"/>
          <w:sz w:val="44"/>
          <w:szCs w:val="44"/>
        </w:rPr>
      </w:pPr>
      <w:r>
        <w:rPr>
          <w:rFonts w:hint="eastAsia" w:ascii="黑体" w:hAnsi="宋体" w:eastAsia="黑体"/>
          <w:w w:val="90"/>
          <w:sz w:val="44"/>
          <w:szCs w:val="44"/>
        </w:rPr>
        <w:t>公司承诺书</w:t>
      </w:r>
    </w:p>
    <w:p>
      <w:pPr>
        <w:keepNext w:val="0"/>
        <w:keepLines w:val="0"/>
        <w:widowControl/>
        <w:suppressLineNumbers w:val="0"/>
        <w:jc w:val="left"/>
        <w:rPr>
          <w:rFonts w:hint="eastAsia" w:ascii="宋体" w:hAnsi="宋体" w:eastAsia="宋体" w:cs="宋体"/>
          <w:spacing w:val="8"/>
          <w:sz w:val="28"/>
          <w:szCs w:val="28"/>
        </w:rPr>
      </w:pPr>
      <w:r>
        <w:rPr>
          <w:rFonts w:hint="eastAsia" w:ascii="宋体" w:hAnsi="宋体" w:eastAsia="宋体" w:cs="宋体"/>
          <w:spacing w:val="8"/>
          <w:sz w:val="28"/>
          <w:szCs w:val="28"/>
        </w:rPr>
        <w:t>本公司接受</w:t>
      </w:r>
      <w:r>
        <w:rPr>
          <w:rFonts w:ascii="Open Sans" w:hAnsi="Open Sans" w:eastAsia="Open Sans" w:cs="Open Sans"/>
          <w:b w:val="0"/>
          <w:i w:val="0"/>
          <w:caps w:val="0"/>
          <w:color w:val="333333"/>
          <w:spacing w:val="0"/>
          <w:kern w:val="0"/>
          <w:sz w:val="32"/>
          <w:szCs w:val="32"/>
          <w:u w:val="none"/>
          <w:shd w:val="clear" w:fill="FFFFFF"/>
          <w:lang w:val="en-US" w:eastAsia="zh-CN" w:bidi="ar"/>
        </w:rPr>
        <w:t>${clients}</w:t>
      </w:r>
      <w:r>
        <w:rPr>
          <w:rFonts w:hint="eastAsia" w:ascii="宋体" w:hAnsi="宋体" w:eastAsia="宋体" w:cs="宋体"/>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240" w:lineRule="auto"/>
        <w:ind w:right="315" w:rightChars="15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240" w:lineRule="auto"/>
        <w:ind w:right="315" w:rightChars="15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240" w:lineRule="auto"/>
        <w:ind w:right="315" w:rightChars="15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240" w:lineRule="auto"/>
        <w:ind w:right="0" w:rightChars="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240" w:lineRule="auto"/>
        <w:ind w:right="315" w:rightChars="15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240" w:lineRule="auto"/>
        <w:ind w:right="315" w:rightChars="15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240" w:lineRule="auto"/>
        <w:ind w:left="0" w:leftChars="0" w:right="2385" w:rightChars="1136" w:firstLine="0" w:firstLineChars="0"/>
        <w:jc w:val="right"/>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鉴定机构（盖章）：</w:t>
      </w:r>
    </w:p>
    <w:p>
      <w:pPr>
        <w:keepNext w:val="0"/>
        <w:keepLines w:val="0"/>
        <w:pageBreakBefore w:val="0"/>
        <w:widowControl w:val="0"/>
        <w:kinsoku/>
        <w:wordWrap/>
        <w:overflowPunct/>
        <w:topLinePunct/>
        <w:autoSpaceDE/>
        <w:autoSpaceDN/>
        <w:bidi w:val="0"/>
        <w:adjustRightInd/>
        <w:snapToGrid/>
        <w:spacing w:afterAutospacing="0" w:line="240" w:lineRule="auto"/>
        <w:ind w:right="2385" w:rightChars="1136" w:firstLine="296" w:firstLineChars="100"/>
        <w:jc w:val="right"/>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年   月   日</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firstLine="0" w:firstLineChars="0"/>
        <w:jc w:val="center"/>
        <w:textAlignment w:val="auto"/>
        <w:rPr>
          <w:rFonts w:ascii="宋体" w:hAnsi="宋体" w:eastAsia="宋体"/>
          <w:sz w:val="36"/>
          <w:szCs w:val="36"/>
        </w:rPr>
      </w:pPr>
      <w:r>
        <w:rPr>
          <w:rFonts w:hint="eastAsia" w:ascii="宋体" w:hAnsi="宋体"/>
          <w:spacing w:val="8"/>
          <w:sz w:val="28"/>
          <w:szCs w:val="28"/>
        </w:rPr>
        <w:br w:type="page"/>
      </w:r>
      <w:r>
        <w:rPr>
          <w:rFonts w:hint="eastAsia" w:ascii="宋体" w:hAnsi="宋体" w:eastAsia="宋体"/>
          <w:sz w:val="36"/>
          <w:szCs w:val="36"/>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276" w:lineRule="auto"/>
        <w:ind w:left="0" w:leftChars="0" w:right="0" w:rightChars="0" w:firstLine="280" w:firstLineChars="100"/>
        <w:jc w:val="both"/>
        <w:textAlignment w:val="auto"/>
        <w:outlineLvl w:val="9"/>
        <w:rPr>
          <w:rFonts w:ascii="宋体" w:hAnsi="宋体" w:eastAsia="宋体"/>
          <w:sz w:val="28"/>
          <w:szCs w:val="28"/>
        </w:rPr>
      </w:pPr>
      <w:r>
        <w:rPr>
          <w:rFonts w:hint="eastAsia" w:ascii="宋体" w:hAnsi="宋体" w:eastAsia="宋体"/>
          <w:sz w:val="28"/>
          <w:szCs w:val="28"/>
        </w:rPr>
        <w:t>本人接受人民法院委托，依照国家法律法规完成本次司法鉴定活动，承诺如下：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276" w:lineRule="auto"/>
        <w:ind w:left="0" w:leftChars="0" w:right="0" w:rightChars="0" w:firstLine="560" w:firstLineChars="200"/>
        <w:jc w:val="both"/>
        <w:textAlignment w:val="auto"/>
        <w:outlineLvl w:val="9"/>
        <w:rPr>
          <w:rFonts w:ascii="宋体" w:hAnsi="宋体" w:eastAsia="宋体"/>
          <w:sz w:val="28"/>
          <w:szCs w:val="28"/>
        </w:rPr>
      </w:pPr>
      <w:r>
        <w:rPr>
          <w:rFonts w:hint="eastAsia" w:ascii="宋体" w:hAnsi="宋体" w:eastAsia="宋体"/>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276" w:lineRule="auto"/>
        <w:ind w:left="0" w:leftChars="0" w:right="0" w:rightChars="0" w:firstLine="560" w:firstLineChars="200"/>
        <w:jc w:val="both"/>
        <w:textAlignment w:val="auto"/>
        <w:outlineLvl w:val="9"/>
        <w:rPr>
          <w:rFonts w:ascii="宋体" w:hAnsi="宋体" w:eastAsia="宋体"/>
          <w:sz w:val="28"/>
          <w:szCs w:val="28"/>
        </w:rPr>
      </w:pPr>
      <w:r>
        <w:rPr>
          <w:rFonts w:hint="eastAsia" w:ascii="宋体" w:hAnsi="宋体" w:eastAsia="宋体"/>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276" w:lineRule="auto"/>
        <w:ind w:left="0" w:leftChars="0" w:right="0" w:rightChars="0" w:firstLine="560" w:firstLineChars="200"/>
        <w:jc w:val="both"/>
        <w:textAlignment w:val="auto"/>
        <w:outlineLvl w:val="9"/>
        <w:rPr>
          <w:rFonts w:ascii="宋体" w:hAnsi="宋体" w:eastAsia="宋体"/>
          <w:sz w:val="28"/>
          <w:szCs w:val="28"/>
        </w:rPr>
      </w:pPr>
      <w:r>
        <w:rPr>
          <w:rFonts w:hint="eastAsia" w:ascii="宋体" w:hAnsi="宋体" w:eastAsia="宋体"/>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276" w:lineRule="auto"/>
        <w:ind w:left="0" w:leftChars="0" w:right="0" w:rightChars="0" w:firstLine="560" w:firstLineChars="200"/>
        <w:jc w:val="both"/>
        <w:textAlignment w:val="auto"/>
        <w:outlineLvl w:val="9"/>
        <w:rPr>
          <w:rFonts w:ascii="宋体" w:hAnsi="宋体" w:eastAsia="宋体"/>
          <w:sz w:val="28"/>
          <w:szCs w:val="28"/>
        </w:rPr>
      </w:pPr>
      <w:r>
        <w:rPr>
          <w:rFonts w:hint="eastAsia" w:ascii="宋体" w:hAnsi="宋体" w:eastAsia="宋体"/>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276" w:lineRule="auto"/>
        <w:ind w:left="0" w:leftChars="0" w:right="0" w:rightChars="0" w:firstLine="560" w:firstLineChars="200"/>
        <w:jc w:val="both"/>
        <w:textAlignment w:val="auto"/>
        <w:outlineLvl w:val="9"/>
        <w:rPr>
          <w:rFonts w:ascii="宋体" w:hAnsi="宋体" w:eastAsia="宋体"/>
          <w:sz w:val="28"/>
          <w:szCs w:val="28"/>
        </w:rPr>
      </w:pPr>
      <w:r>
        <w:rPr>
          <w:rFonts w:hint="eastAsia" w:ascii="宋体" w:hAnsi="宋体" w:eastAsia="宋体"/>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276" w:lineRule="auto"/>
        <w:ind w:left="0" w:leftChars="0" w:right="0" w:rightChars="0" w:firstLine="560" w:firstLineChars="200"/>
        <w:jc w:val="both"/>
        <w:textAlignment w:val="auto"/>
        <w:outlineLvl w:val="9"/>
        <w:rPr>
          <w:rFonts w:ascii="宋体" w:hAnsi="宋体" w:eastAsia="宋体"/>
          <w:sz w:val="28"/>
          <w:szCs w:val="28"/>
        </w:rPr>
      </w:pPr>
      <w:r>
        <w:rPr>
          <w:rFonts w:hint="eastAsia" w:ascii="宋体" w:hAnsi="宋体" w:eastAsia="宋体"/>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276" w:lineRule="auto"/>
        <w:ind w:left="0" w:leftChars="0" w:right="0" w:rightChars="0" w:firstLine="560" w:firstLineChars="200"/>
        <w:jc w:val="both"/>
        <w:textAlignment w:val="auto"/>
        <w:outlineLvl w:val="9"/>
        <w:rPr>
          <w:rFonts w:ascii="宋体" w:hAnsi="宋体" w:eastAsia="宋体"/>
          <w:sz w:val="28"/>
          <w:szCs w:val="28"/>
        </w:rPr>
      </w:pPr>
      <w:r>
        <w:rPr>
          <w:rFonts w:hint="eastAsia" w:ascii="宋体" w:hAnsi="宋体" w:eastAsia="宋体"/>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276" w:lineRule="auto"/>
        <w:ind w:left="0" w:leftChars="0" w:right="0" w:rightChars="0" w:firstLine="560" w:firstLineChars="200"/>
        <w:jc w:val="both"/>
        <w:textAlignment w:val="auto"/>
        <w:outlineLvl w:val="9"/>
        <w:rPr>
          <w:rFonts w:hint="eastAsia" w:ascii="宋体" w:hAnsi="宋体" w:eastAsia="宋体"/>
          <w:sz w:val="24"/>
        </w:rPr>
      </w:pPr>
      <w:r>
        <w:rPr>
          <w:rFonts w:hint="eastAsia" w:ascii="宋体" w:hAnsi="宋体" w:eastAsia="宋体"/>
          <w:sz w:val="28"/>
          <w:szCs w:val="28"/>
        </w:rPr>
        <w:t>八、本人郑重承诺，已知悉作为诉讼参与人违反上述承诺将承担的法律责任及行业主管部门、人民法院给予的相应处理。</w:t>
      </w:r>
    </w:p>
    <w:p>
      <w:pPr>
        <w:keepNext w:val="0"/>
        <w:keepLines w:val="0"/>
        <w:pageBreakBefore w:val="0"/>
        <w:kinsoku/>
        <w:wordWrap/>
        <w:overflowPunct/>
        <w:autoSpaceDE/>
        <w:autoSpaceDN/>
        <w:bidi w:val="0"/>
        <w:adjustRightInd/>
        <w:snapToGrid w:val="0"/>
        <w:spacing w:afterAutospacing="0" w:line="360" w:lineRule="auto"/>
        <w:ind w:left="0" w:leftChars="0" w:right="2385" w:rightChars="1136" w:firstLine="0" w:firstLineChars="0"/>
        <w:jc w:val="right"/>
        <w:textAlignment w:val="auto"/>
        <w:rPr>
          <w:rFonts w:ascii="宋体" w:hAnsi="宋体" w:eastAsia="宋体"/>
          <w:sz w:val="24"/>
        </w:rPr>
      </w:pPr>
      <w:r>
        <w:rPr>
          <w:rFonts w:hint="eastAsia" w:ascii="宋体" w:hAnsi="宋体" w:eastAsia="宋体"/>
          <w:sz w:val="24"/>
        </w:rPr>
        <w:t>承诺人员：（签名）</w:t>
      </w:r>
    </w:p>
    <w:p>
      <w:pPr>
        <w:keepNext w:val="0"/>
        <w:keepLines w:val="0"/>
        <w:pageBreakBefore w:val="0"/>
        <w:kinsoku/>
        <w:wordWrap/>
        <w:overflowPunct/>
        <w:autoSpaceDE/>
        <w:autoSpaceDN/>
        <w:bidi w:val="0"/>
        <w:adjustRightInd/>
        <w:snapToGrid w:val="0"/>
        <w:spacing w:afterAutospacing="0" w:line="360" w:lineRule="auto"/>
        <w:ind w:left="0" w:leftChars="0" w:firstLine="0" w:firstLineChars="0"/>
        <w:jc w:val="both"/>
        <w:textAlignment w:val="auto"/>
        <w:rPr>
          <w:rFonts w:ascii="宋体" w:hAnsi="宋体" w:eastAsia="宋体"/>
          <w:sz w:val="24"/>
        </w:rPr>
      </w:pPr>
    </w:p>
    <w:p>
      <w:pPr>
        <w:keepNext w:val="0"/>
        <w:keepLines w:val="0"/>
        <w:pageBreakBefore w:val="0"/>
        <w:kinsoku/>
        <w:wordWrap/>
        <w:overflowPunct/>
        <w:autoSpaceDE/>
        <w:autoSpaceDN/>
        <w:bidi w:val="0"/>
        <w:adjustRightInd/>
        <w:snapToGrid w:val="0"/>
        <w:spacing w:afterAutospacing="0" w:line="360" w:lineRule="auto"/>
        <w:ind w:left="0" w:leftChars="0" w:right="2385" w:rightChars="1136" w:firstLine="0" w:firstLineChars="0"/>
        <w:jc w:val="right"/>
        <w:textAlignment w:val="auto"/>
        <w:rPr>
          <w:rFonts w:ascii="宋体" w:hAnsi="宋体" w:eastAsia="宋体"/>
          <w:sz w:val="24"/>
        </w:rPr>
      </w:pPr>
      <w:r>
        <w:rPr>
          <w:rFonts w:hint="eastAsia" w:ascii="宋体" w:hAnsi="宋体" w:eastAsia="宋体"/>
          <w:sz w:val="24"/>
        </w:rPr>
        <w:t>鉴定机构：（盖章）</w:t>
      </w:r>
    </w:p>
    <w:p>
      <w:pPr>
        <w:keepNext w:val="0"/>
        <w:keepLines w:val="0"/>
        <w:pageBreakBefore w:val="0"/>
        <w:kinsoku/>
        <w:wordWrap/>
        <w:overflowPunct/>
        <w:autoSpaceDE/>
        <w:autoSpaceDN/>
        <w:bidi w:val="0"/>
        <w:adjustRightInd/>
        <w:snapToGrid w:val="0"/>
        <w:spacing w:afterAutospacing="0" w:line="360" w:lineRule="auto"/>
        <w:ind w:firstLine="5520" w:firstLineChars="2300"/>
        <w:jc w:val="right"/>
        <w:textAlignment w:val="auto"/>
        <w:rPr>
          <w:rFonts w:ascii="宋体" w:hAnsi="宋体" w:eastAsia="宋体"/>
          <w:sz w:val="24"/>
        </w:rPr>
      </w:pPr>
    </w:p>
    <w:p>
      <w:pPr>
        <w:keepNext w:val="0"/>
        <w:keepLines w:val="0"/>
        <w:pageBreakBefore w:val="0"/>
        <w:kinsoku/>
        <w:wordWrap/>
        <w:overflowPunct/>
        <w:autoSpaceDE/>
        <w:autoSpaceDN/>
        <w:bidi w:val="0"/>
        <w:adjustRightInd/>
        <w:snapToGrid w:val="0"/>
        <w:spacing w:afterAutospacing="0" w:line="360" w:lineRule="auto"/>
        <w:ind w:right="2385" w:rightChars="1136" w:firstLine="240" w:firstLineChars="100"/>
        <w:jc w:val="right"/>
        <w:textAlignment w:val="auto"/>
        <w:rPr>
          <w:rFonts w:hint="eastAsia" w:ascii="宋体" w:hAnsi="宋体" w:eastAsia="宋体"/>
          <w:sz w:val="24"/>
        </w:rPr>
      </w:pPr>
      <w:r>
        <w:rPr>
          <w:rFonts w:hint="eastAsia" w:ascii="宋体" w:hAnsi="宋体" w:eastAsia="宋体"/>
          <w:sz w:val="24"/>
        </w:rPr>
        <w:t>年     月    日</w:t>
      </w:r>
    </w:p>
    <w:p>
      <w:pPr>
        <w:pStyle w:val="3"/>
        <w:keepNext w:val="0"/>
        <w:keepLines w:val="0"/>
        <w:pageBreakBefore w:val="0"/>
        <w:widowControl/>
        <w:kinsoku/>
        <w:wordWrap/>
        <w:overflowPunct/>
        <w:autoSpaceDE/>
        <w:autoSpaceDN/>
        <w:bidi w:val="0"/>
        <w:adjustRightInd/>
        <w:spacing w:before="0" w:beforeAutospacing="0" w:after="0" w:afterAutospacing="0" w:line="360" w:lineRule="auto"/>
        <w:jc w:val="both"/>
        <w:textAlignment w:val="auto"/>
        <w:rPr>
          <w:rFonts w:hint="eastAsia" w:ascii="黑体" w:hAnsi="黑体" w:eastAsia="黑体" w:cs="黑体"/>
          <w:b/>
          <w:bCs/>
          <w:sz w:val="48"/>
          <w:szCs w:val="48"/>
        </w:rPr>
        <w:sectPr>
          <w:footerReference r:id="rId4" w:type="default"/>
          <w:pgSz w:w="11906" w:h="16838"/>
          <w:pgMar w:top="1440" w:right="1080" w:bottom="1440" w:left="1080" w:header="851" w:footer="737" w:gutter="0"/>
          <w:pgBorders>
            <w:top w:val="none" w:sz="0" w:space="0"/>
            <w:left w:val="none" w:sz="0" w:space="0"/>
            <w:bottom w:val="none" w:sz="0" w:space="0"/>
            <w:right w:val="none" w:sz="0" w:space="0"/>
          </w:pgBorders>
          <w:pgNumType w:chapStyle="1"/>
          <w:cols w:space="720" w:num="1"/>
          <w:docGrid w:type="lines" w:linePitch="312" w:charSpace="0"/>
        </w:sectPr>
      </w:pPr>
    </w:p>
    <w:p>
      <w:pPr>
        <w:pStyle w:val="3"/>
        <w:keepNext w:val="0"/>
        <w:keepLines w:val="0"/>
        <w:pageBreakBefore w:val="0"/>
        <w:widowControl/>
        <w:kinsoku/>
        <w:wordWrap/>
        <w:overflowPunct/>
        <w:autoSpaceDE/>
        <w:autoSpaceDN/>
        <w:bidi w:val="0"/>
        <w:adjustRightInd/>
        <w:spacing w:before="0" w:beforeAutospacing="0" w:after="0" w:afterAutospacing="0" w:line="360" w:lineRule="auto"/>
        <w:jc w:val="center"/>
        <w:textAlignment w:val="auto"/>
        <w:rPr>
          <w:rFonts w:hint="eastAsia" w:ascii="黑体" w:hAnsi="黑体" w:eastAsia="黑体" w:cs="黑体"/>
          <w:b/>
          <w:bCs/>
          <w:sz w:val="48"/>
          <w:szCs w:val="48"/>
        </w:rPr>
      </w:pPr>
      <w:r>
        <w:rPr>
          <w:rFonts w:hint="eastAsia" w:ascii="黑体" w:hAnsi="黑体" w:eastAsia="黑体" w:cs="黑体"/>
          <w:b/>
          <w:bCs/>
          <w:sz w:val="48"/>
          <w:szCs w:val="48"/>
        </w:rPr>
        <w:t>机动车鉴定评估报告书</w:t>
      </w:r>
    </w:p>
    <w:p>
      <w:pPr>
        <w:keepNext w:val="0"/>
        <w:keepLines w:val="0"/>
        <w:widowControl/>
        <w:suppressLineNumbers w:val="0"/>
        <w:jc w:val="right"/>
        <w:rPr>
          <w:rFonts w:hint="eastAsia" w:ascii="宋体" w:hAnsi="宋体" w:eastAsia="宋体" w:cs="宋体"/>
          <w:kern w:val="0"/>
          <w:szCs w:val="21"/>
          <w:lang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${appraisal}</w:t>
      </w:r>
    </w:p>
    <w:p>
      <w:pPr>
        <w:keepNext w:val="0"/>
        <w:keepLines w:val="0"/>
        <w:pageBreakBefore w:val="0"/>
        <w:kinsoku/>
        <w:wordWrap/>
        <w:overflowPunct/>
        <w:topLinePunct w:val="0"/>
        <w:autoSpaceDE/>
        <w:autoSpaceDN/>
        <w:bidi w:val="0"/>
        <w:adjustRightInd/>
        <w:snapToGrid/>
        <w:spacing w:afterAutospacing="0" w:line="360" w:lineRule="auto"/>
        <w:ind w:left="16" w:leftChars="0" w:right="840" w:rightChars="400" w:hanging="16" w:hangingChars="5"/>
        <w:textAlignment w:val="auto"/>
        <w:rPr>
          <w:rFonts w:ascii="宋体" w:hAnsi="宋体" w:eastAsia="宋体" w:cs="宋体"/>
          <w:kern w:val="0"/>
          <w:szCs w:val="21"/>
          <w:lang w:bidi="ar"/>
        </w:rPr>
      </w:pPr>
      <w:r>
        <w:rPr>
          <w:rFonts w:ascii="黑体" w:hAnsi="黑体" w:eastAsia="黑体" w:cs="黑体"/>
          <w:color w:val="454343"/>
          <w:sz w:val="32"/>
          <w:szCs w:val="32"/>
        </w:rPr>
        <w:t>一、</w:t>
      </w:r>
      <w:r>
        <w:rPr>
          <w:rFonts w:ascii="黑体" w:hAnsi="黑体" w:eastAsia="黑体" w:cs="黑体"/>
          <w:sz w:val="32"/>
          <w:szCs w:val="32"/>
        </w:rPr>
        <w:t>绪言</w:t>
      </w:r>
    </w:p>
    <w:p>
      <w:pPr>
        <w:keepNext w:val="0"/>
        <w:keepLines w:val="0"/>
        <w:widowControl/>
        <w:suppressLineNumbers w:val="0"/>
        <w:jc w:val="left"/>
        <w:rPr>
          <w:rFonts w:hint="eastAsia" w:ascii="宋体" w:hAnsi="宋体" w:eastAsia="宋体" w:cs="宋体"/>
          <w:sz w:val="30"/>
          <w:szCs w:val="30"/>
        </w:rPr>
      </w:pPr>
      <w:r>
        <w:rPr>
          <w:rFonts w:hint="eastAsia" w:ascii="宋体" w:hAnsi="宋体" w:eastAsia="宋体" w:cs="宋体"/>
          <w:sz w:val="30"/>
          <w:szCs w:val="30"/>
        </w:rPr>
        <w:t>本公司接受</w:t>
      </w:r>
      <w:r>
        <w:rPr>
          <w:rFonts w:ascii="Open Sans" w:hAnsi="Open Sans" w:eastAsia="Open Sans" w:cs="Open Sans"/>
          <w:b w:val="0"/>
          <w:i w:val="0"/>
          <w:caps w:val="0"/>
          <w:color w:val="333333"/>
          <w:spacing w:val="0"/>
          <w:kern w:val="0"/>
          <w:sz w:val="32"/>
          <w:szCs w:val="32"/>
          <w:u w:val="none"/>
          <w:shd w:val="clear" w:fill="FFFFFF"/>
          <w:lang w:val="en-US" w:eastAsia="zh-CN" w:bidi="ar"/>
        </w:rPr>
        <w:t>${clients}</w:t>
      </w:r>
      <w:r>
        <w:rPr>
          <w:rFonts w:hint="eastAsia" w:ascii="宋体" w:hAnsi="宋体" w:eastAsia="宋体" w:cs="宋体"/>
          <w:sz w:val="30"/>
          <w:szCs w:val="30"/>
        </w:rPr>
        <w:t>的委托，遵照国家相关法律、法规，本着“客观、独立、公正、科学”原则，采用相关的技术标准、技术规范、鉴定评估方法、工作程序，指派专业鉴定评估人员对</w:t>
      </w:r>
      <w:r>
        <w:rPr>
          <w:rFonts w:hint="eastAsia" w:ascii="宋体" w:hAnsi="宋体" w:eastAsia="宋体" w:cs="宋体"/>
          <w:sz w:val="30"/>
          <w:szCs w:val="30"/>
          <w:lang w:val="en-US" w:eastAsia="zh-CN"/>
        </w:rPr>
        <w:t>已使用</w:t>
      </w:r>
      <w:r>
        <w:rPr>
          <w:rFonts w:ascii="Open Sans" w:hAnsi="Open Sans" w:eastAsia="Open Sans" w:cs="Open Sans"/>
          <w:b w:val="0"/>
          <w:i w:val="0"/>
          <w:caps w:val="0"/>
          <w:color w:val="333333"/>
          <w:spacing w:val="0"/>
          <w:kern w:val="0"/>
          <w:sz w:val="32"/>
          <w:szCs w:val="32"/>
          <w:u w:val="none"/>
          <w:shd w:val="clear" w:fill="FFFFFF"/>
          <w:lang w:val="en-US" w:eastAsia="zh-CN" w:bidi="ar"/>
        </w:rPr>
        <w:t>${useMonth}</w:t>
      </w:r>
      <w:r>
        <w:rPr>
          <w:rFonts w:hint="eastAsia" w:ascii="宋体" w:hAnsi="宋体" w:eastAsia="宋体" w:cs="宋体"/>
          <w:sz w:val="30"/>
          <w:szCs w:val="30"/>
          <w:lang w:val="en-US" w:eastAsia="zh-CN"/>
        </w:rPr>
        <w:t>个月的车牌号码为</w:t>
      </w:r>
      <w:r>
        <w:rPr>
          <w:rFonts w:ascii="Open Sans" w:hAnsi="Open Sans" w:eastAsia="Open Sans" w:cs="Open Sans"/>
          <w:b w:val="0"/>
          <w:i w:val="0"/>
          <w:caps w:val="0"/>
          <w:color w:val="333333"/>
          <w:spacing w:val="0"/>
          <w:kern w:val="0"/>
          <w:sz w:val="32"/>
          <w:szCs w:val="32"/>
          <w:u w:val="none"/>
          <w:shd w:val="clear" w:fill="FFFFFF"/>
          <w:lang w:val="en-US" w:eastAsia="zh-CN" w:bidi="ar"/>
        </w:rPr>
        <w:t>${carnumber}</w:t>
      </w:r>
      <w:r>
        <w:rPr>
          <w:rFonts w:hint="eastAsia" w:ascii="宋体" w:hAnsi="宋体" w:eastAsia="宋体" w:cs="宋体"/>
          <w:sz w:val="30"/>
          <w:szCs w:val="30"/>
          <w:lang w:val="en-US" w:eastAsia="zh-CN"/>
        </w:rPr>
        <w:t>、车辆识别代号为</w:t>
      </w:r>
      <w:r>
        <w:rPr>
          <w:rFonts w:ascii="Open Sans" w:hAnsi="Open Sans" w:eastAsia="Open Sans" w:cs="Open Sans"/>
          <w:b w:val="0"/>
          <w:i w:val="0"/>
          <w:caps w:val="0"/>
          <w:color w:val="333333"/>
          <w:spacing w:val="0"/>
          <w:kern w:val="0"/>
          <w:sz w:val="32"/>
          <w:szCs w:val="32"/>
          <w:u w:val="none"/>
          <w:shd w:val="clear" w:fill="FFFFFF"/>
          <w:lang w:val="en-US" w:eastAsia="zh-CN" w:bidi="ar"/>
        </w:rPr>
        <w:t>${chassisnumber}</w:t>
      </w:r>
      <w:r>
        <w:rPr>
          <w:rFonts w:hint="eastAsia" w:ascii="宋体" w:hAnsi="宋体" w:eastAsia="宋体" w:cs="宋体"/>
          <w:sz w:val="30"/>
          <w:szCs w:val="30"/>
          <w:lang w:val="en-US" w:eastAsia="zh-CN"/>
        </w:rPr>
        <w:t>的被鉴定车辆</w:t>
      </w:r>
      <w:r>
        <w:rPr>
          <w:rFonts w:hint="eastAsia" w:ascii="宋体" w:hAnsi="宋体" w:eastAsia="宋体" w:cs="宋体"/>
          <w:sz w:val="30"/>
          <w:szCs w:val="30"/>
        </w:rPr>
        <w:t>进行了实地查勘、取证并收集相关信息作鉴定评估，在评估基准日的客观价值做出公允反映，撰写此鉴定评估报告。</w:t>
      </w: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rPr>
          <w:rFonts w:ascii="黑体" w:hAnsi="黑体" w:eastAsia="黑体" w:cs="黑体"/>
          <w:sz w:val="32"/>
          <w:szCs w:val="32"/>
        </w:rPr>
      </w:pPr>
      <w:r>
        <w:rPr>
          <w:rFonts w:ascii="黑体" w:hAnsi="黑体" w:eastAsia="黑体" w:cs="黑体"/>
          <w:sz w:val="32"/>
          <w:szCs w:val="32"/>
        </w:rPr>
        <w:t>二、基本信息</w:t>
      </w:r>
    </w:p>
    <w:tbl>
      <w:tblPr>
        <w:tblStyle w:val="6"/>
        <w:tblpPr w:leftFromText="180" w:rightFromText="180" w:vertAnchor="text" w:horzAnchor="page" w:tblpXSpec="center" w:tblpY="616"/>
        <w:tblOverlap w:val="never"/>
        <w:tblW w:w="5616" w:type="pct"/>
        <w:jc w:val="center"/>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Layout w:type="fixed"/>
        <w:tblCellMar>
          <w:top w:w="0" w:type="dxa"/>
          <w:left w:w="108" w:type="dxa"/>
          <w:bottom w:w="0" w:type="dxa"/>
          <w:right w:w="108" w:type="dxa"/>
        </w:tblCellMar>
      </w:tblPr>
      <w:tblGrid>
        <w:gridCol w:w="2058"/>
        <w:gridCol w:w="2556"/>
        <w:gridCol w:w="1955"/>
        <w:gridCol w:w="3003"/>
      </w:tblGrid>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Ex>
        <w:trPr>
          <w:jc w:val="center"/>
        </w:trPr>
        <w:tc>
          <w:tcPr>
            <w:tcW w:w="107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委托方：</w:t>
            </w:r>
          </w:p>
        </w:tc>
        <w:tc>
          <w:tcPr>
            <w:tcW w:w="1335" w:type="pct"/>
            <w:tcBorders>
              <w:tl2br w:val="nil"/>
              <w:tr2bl w:val="nil"/>
            </w:tcBorders>
            <w:vAlign w:val="top"/>
          </w:tcPr>
          <w:p>
            <w:pPr>
              <w:keepNext w:val="0"/>
              <w:keepLines w:val="0"/>
              <w:widowControl/>
              <w:suppressLineNumbers w:val="0"/>
              <w:jc w:val="left"/>
              <w:rPr>
                <w:rFonts w:hint="default" w:ascii="宋体" w:hAnsi="宋体" w:eastAsia="宋体" w:cs="宋体"/>
                <w:sz w:val="30"/>
                <w:szCs w:val="30"/>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w:t>
            </w:r>
          </w:p>
        </w:tc>
        <w:tc>
          <w:tcPr>
            <w:tcW w:w="1021"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联系电话：</w:t>
            </w:r>
          </w:p>
        </w:tc>
        <w:tc>
          <w:tcPr>
            <w:tcW w:w="1568" w:type="pct"/>
            <w:tcBorders>
              <w:tl2br w:val="nil"/>
              <w:tr2bl w:val="nil"/>
            </w:tcBorders>
            <w:vAlign w:val="top"/>
          </w:tcPr>
          <w:p>
            <w:pPr>
              <w:keepNext w:val="0"/>
              <w:keepLines w:val="0"/>
              <w:widowControl/>
              <w:suppressLineNumbers w:val="0"/>
              <w:jc w:val="left"/>
              <w:rPr>
                <w:rFonts w:hint="default" w:ascii="宋体" w:hAnsi="宋体" w:eastAsia="宋体" w:cs="宋体"/>
                <w:sz w:val="30"/>
                <w:szCs w:val="30"/>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${clientsTelephone}</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Ex>
        <w:trPr>
          <w:jc w:val="center"/>
        </w:trPr>
        <w:tc>
          <w:tcPr>
            <w:tcW w:w="107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所有人：</w:t>
            </w:r>
          </w:p>
        </w:tc>
        <w:tc>
          <w:tcPr>
            <w:tcW w:w="1335"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${possessor}</w:t>
            </w:r>
          </w:p>
        </w:tc>
        <w:tc>
          <w:tcPr>
            <w:tcW w:w="1021"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使用性质：</w:t>
            </w:r>
          </w:p>
        </w:tc>
        <w:tc>
          <w:tcPr>
            <w:tcW w:w="1568"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${vehiclenature}</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Ex>
        <w:trPr>
          <w:jc w:val="center"/>
        </w:trPr>
        <w:tc>
          <w:tcPr>
            <w:tcW w:w="107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lang w:val="en-US" w:eastAsia="zh-CN"/>
              </w:rPr>
              <w:t>车</w:t>
            </w:r>
            <w:r>
              <w:rPr>
                <w:rFonts w:hint="eastAsia" w:ascii="宋体" w:hAnsi="宋体" w:eastAsia="宋体" w:cs="宋体"/>
                <w:sz w:val="30"/>
                <w:szCs w:val="30"/>
              </w:rPr>
              <w:t>牌号码：</w:t>
            </w:r>
          </w:p>
        </w:tc>
        <w:tc>
          <w:tcPr>
            <w:tcW w:w="1335"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${carnumber}</w:t>
            </w:r>
          </w:p>
        </w:tc>
        <w:tc>
          <w:tcPr>
            <w:tcW w:w="1021"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hint="eastAsia" w:ascii="宋体" w:hAnsi="宋体" w:eastAsia="宋体" w:cs="宋体"/>
                <w:sz w:val="30"/>
                <w:szCs w:val="30"/>
                <w:vertAlign w:val="baseline"/>
                <w:lang w:eastAsia="zh-CN"/>
              </w:rPr>
            </w:pPr>
            <w:r>
              <w:rPr>
                <w:rFonts w:hint="eastAsia" w:ascii="宋体" w:hAnsi="宋体" w:eastAsia="宋体" w:cs="宋体"/>
                <w:sz w:val="30"/>
                <w:szCs w:val="30"/>
              </w:rPr>
              <w:t>车辆类型</w:t>
            </w:r>
            <w:r>
              <w:rPr>
                <w:rFonts w:hint="eastAsia" w:ascii="宋体" w:hAnsi="宋体" w:eastAsia="宋体" w:cs="宋体"/>
                <w:sz w:val="30"/>
                <w:szCs w:val="30"/>
                <w:lang w:eastAsia="zh-CN"/>
              </w:rPr>
              <w:t>：</w:t>
            </w:r>
          </w:p>
        </w:tc>
        <w:tc>
          <w:tcPr>
            <w:tcW w:w="1568"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${cllx}</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Ex>
        <w:trPr>
          <w:jc w:val="center"/>
        </w:trPr>
        <w:tc>
          <w:tcPr>
            <w:tcW w:w="107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品牌型号：</w:t>
            </w:r>
          </w:p>
        </w:tc>
        <w:tc>
          <w:tcPr>
            <w:tcW w:w="1335"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${carmodel}</w:t>
            </w:r>
          </w:p>
        </w:tc>
        <w:tc>
          <w:tcPr>
            <w:tcW w:w="1021"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识别代号：</w:t>
            </w:r>
          </w:p>
        </w:tc>
        <w:tc>
          <w:tcPr>
            <w:tcW w:w="1568"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${chassisnumber}</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Ex>
        <w:trPr>
          <w:jc w:val="center"/>
        </w:trPr>
        <w:tc>
          <w:tcPr>
            <w:tcW w:w="107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发动机号：</w:t>
            </w:r>
          </w:p>
        </w:tc>
        <w:tc>
          <w:tcPr>
            <w:tcW w:w="1335"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${enginenumber}</w:t>
            </w:r>
          </w:p>
        </w:tc>
        <w:tc>
          <w:tcPr>
            <w:tcW w:w="1021"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登记日期：</w:t>
            </w:r>
          </w:p>
        </w:tc>
        <w:tc>
          <w:tcPr>
            <w:tcW w:w="1568" w:type="pct"/>
            <w:tcBorders>
              <w:tl2br w:val="nil"/>
              <w:tr2bl w:val="nil"/>
            </w:tcBorders>
            <w:vAlign w:val="top"/>
          </w:tcPr>
          <w:p>
            <w:pPr>
              <w:keepNext w:val="0"/>
              <w:keepLines w:val="0"/>
              <w:widowControl/>
              <w:suppressLineNumbers w:val="0"/>
              <w:jc w:val="left"/>
              <w:rPr>
                <w:rFonts w:hint="default" w:ascii="宋体" w:hAnsi="宋体" w:eastAsia="宋体" w:cs="宋体"/>
                <w:sz w:val="30"/>
                <w:szCs w:val="30"/>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${registrationdate}</w:t>
            </w:r>
          </w:p>
        </w:tc>
      </w:tr>
    </w:tbl>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rPr>
          <w:rFonts w:ascii="黑体" w:hAnsi="黑体" w:eastAsia="黑体" w:cs="黑体"/>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rPr>
      </w:pPr>
    </w:p>
    <w:p>
      <w:pPr>
        <w:pStyle w:val="3"/>
        <w:keepNext w:val="0"/>
        <w:keepLines w:val="0"/>
        <w:pageBreakBefore w:val="0"/>
        <w:widowControl/>
        <w:numPr>
          <w:numId w:val="0"/>
        </w:numPr>
        <w:kinsoku/>
        <w:wordWrap/>
        <w:overflowPunct/>
        <w:autoSpaceDE/>
        <w:autoSpaceDN/>
        <w:bidi w:val="0"/>
        <w:adjustRightInd/>
        <w:spacing w:before="0" w:beforeAutospacing="0" w:after="0" w:afterAutospacing="0" w:line="360" w:lineRule="auto"/>
        <w:ind w:leftChars="0"/>
        <w:textAlignment w:val="auto"/>
        <w:rPr>
          <w:rFonts w:ascii="黑体" w:hAnsi="黑体" w:eastAsia="黑体" w:cs="黑体"/>
          <w:sz w:val="32"/>
          <w:szCs w:val="32"/>
        </w:rPr>
      </w:pPr>
      <w:r>
        <w:rPr>
          <w:rFonts w:hint="default" w:ascii="黑体" w:hAnsi="黑体" w:eastAsia="黑体" w:cs="黑体"/>
          <w:sz w:val="32"/>
          <w:szCs w:val="32"/>
        </w:rPr>
        <w:t>三</w:t>
      </w:r>
      <w:r>
        <w:rPr>
          <w:rFonts w:hint="eastAsia" w:ascii="黑体" w:hAnsi="黑体" w:eastAsia="黑体" w:cs="黑体"/>
          <w:sz w:val="32"/>
          <w:szCs w:val="32"/>
        </w:rPr>
        <w:t>、鉴定评估</w:t>
      </w:r>
      <w:r>
        <w:rPr>
          <w:rFonts w:ascii="黑体" w:hAnsi="黑体" w:eastAsia="黑体" w:cs="黑体"/>
          <w:sz w:val="32"/>
          <w:szCs w:val="32"/>
        </w:rPr>
        <w:t xml:space="preserve">目的 </w:t>
      </w:r>
    </w:p>
    <w:p>
      <w:pPr>
        <w:keepNext w:val="0"/>
        <w:keepLines w:val="0"/>
        <w:widowControl/>
        <w:suppressLineNumbers w:val="0"/>
        <w:jc w:val="left"/>
        <w:rPr>
          <w:rFonts w:hint="eastAsia" w:ascii="宋体" w:hAnsi="宋体" w:eastAsia="宋体" w:cs="宋体"/>
          <w:kern w:val="2"/>
          <w:sz w:val="30"/>
          <w:szCs w:val="30"/>
          <w:lang w:val="en-US" w:eastAsia="zh-CN" w:bidi="ar-SA"/>
        </w:rPr>
      </w:pPr>
      <w:r>
        <w:rPr>
          <w:rFonts w:ascii="Open Sans" w:hAnsi="Open Sans" w:eastAsia="Open Sans" w:cs="Open Sans"/>
          <w:b w:val="0"/>
          <w:i w:val="0"/>
          <w:caps w:val="0"/>
          <w:color w:val="333333"/>
          <w:spacing w:val="0"/>
          <w:kern w:val="0"/>
          <w:sz w:val="32"/>
          <w:szCs w:val="32"/>
          <w:u w:val="none"/>
          <w:shd w:val="clear" w:fill="FFFFFF"/>
          <w:lang w:val="en-US" w:eastAsia="zh-CN" w:bidi="ar"/>
        </w:rPr>
        <w:t>${pgmd}</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firstLine="0" w:firstLineChars="0"/>
        <w:textAlignment w:val="auto"/>
        <w:rPr>
          <w:rFonts w:ascii="黑体" w:hAnsi="黑体" w:eastAsia="黑体" w:cs="黑体"/>
          <w:sz w:val="32"/>
          <w:szCs w:val="32"/>
        </w:rPr>
      </w:pPr>
      <w:r>
        <w:rPr>
          <w:rFonts w:hint="eastAsia" w:ascii="黑体" w:hAnsi="黑体" w:eastAsia="黑体" w:cs="黑体"/>
          <w:sz w:val="32"/>
          <w:szCs w:val="32"/>
        </w:rPr>
        <w:t>四、鉴定</w:t>
      </w:r>
      <w:r>
        <w:rPr>
          <w:rFonts w:ascii="黑体" w:hAnsi="黑体" w:eastAsia="黑体" w:cs="黑体"/>
          <w:sz w:val="32"/>
          <w:szCs w:val="32"/>
        </w:rPr>
        <w:t>评估基准日</w:t>
      </w:r>
    </w:p>
    <w:p>
      <w:pPr>
        <w:keepNext w:val="0"/>
        <w:keepLines w:val="0"/>
        <w:widowControl/>
        <w:suppressLineNumbers w:val="0"/>
        <w:jc w:val="left"/>
        <w:rPr>
          <w:rFonts w:hint="eastAsia" w:ascii="宋体" w:hAnsi="宋体" w:eastAsia="宋体" w:cs="宋体"/>
          <w:sz w:val="30"/>
          <w:szCs w:val="30"/>
        </w:rPr>
      </w:pPr>
      <w:r>
        <w:rPr>
          <w:rFonts w:hint="eastAsia" w:ascii="宋体" w:hAnsi="宋体" w:eastAsia="宋体" w:cs="宋体"/>
          <w:sz w:val="30"/>
          <w:szCs w:val="30"/>
        </w:rPr>
        <w:t>鉴定评估基准日为：</w:t>
      </w:r>
      <w:r>
        <w:rPr>
          <w:rFonts w:ascii="Open Sans" w:hAnsi="Open Sans" w:eastAsia="Open Sans" w:cs="Open Sans"/>
          <w:b w:val="0"/>
          <w:i w:val="0"/>
          <w:caps w:val="0"/>
          <w:color w:val="333333"/>
          <w:spacing w:val="0"/>
          <w:kern w:val="0"/>
          <w:sz w:val="32"/>
          <w:szCs w:val="32"/>
          <w:u w:val="none"/>
          <w:shd w:val="clear" w:fill="FFFFFF"/>
          <w:lang w:val="en-US" w:eastAsia="zh-CN" w:bidi="ar"/>
        </w:rPr>
        <w:t>${pgjzdate}</w:t>
      </w:r>
    </w:p>
    <w:p>
      <w:pPr>
        <w:keepNext w:val="0"/>
        <w:keepLines w:val="0"/>
        <w:pageBreakBefore w:val="0"/>
        <w:kinsoku/>
        <w:wordWrap/>
        <w:overflowPunct/>
        <w:autoSpaceDE/>
        <w:autoSpaceDN/>
        <w:bidi w:val="0"/>
        <w:adjustRightInd/>
        <w:spacing w:afterAutospacing="0" w:line="360" w:lineRule="auto"/>
        <w:textAlignment w:val="auto"/>
        <w:rPr>
          <w:rFonts w:ascii="Times New Roman" w:hAnsi="Times New Roman" w:eastAsia="宋体"/>
          <w:sz w:val="30"/>
          <w:szCs w:val="30"/>
        </w:rPr>
      </w:pPr>
      <w:r>
        <w:rPr>
          <w:rFonts w:hint="eastAsia" w:ascii="黑体" w:hAnsi="黑体" w:eastAsia="黑体" w:cs="黑体"/>
          <w:sz w:val="32"/>
          <w:szCs w:val="32"/>
        </w:rPr>
        <w:t>五</w:t>
      </w:r>
      <w:r>
        <w:rPr>
          <w:rFonts w:ascii="黑体" w:hAnsi="黑体" w:eastAsia="黑体" w:cs="黑体"/>
          <w:sz w:val="32"/>
          <w:szCs w:val="32"/>
        </w:rPr>
        <w:t>、</w:t>
      </w:r>
      <w:r>
        <w:rPr>
          <w:rFonts w:hint="eastAsia" w:ascii="黑体" w:hAnsi="黑体" w:eastAsia="黑体" w:cs="黑体"/>
          <w:sz w:val="32"/>
          <w:szCs w:val="32"/>
        </w:rPr>
        <w:t>鉴定</w:t>
      </w:r>
      <w:r>
        <w:rPr>
          <w:rFonts w:ascii="黑体" w:hAnsi="黑体" w:eastAsia="黑体" w:cs="黑体"/>
          <w:sz w:val="32"/>
          <w:szCs w:val="32"/>
        </w:rPr>
        <w:t xml:space="preserve">评估依据 </w:t>
      </w:r>
    </w:p>
    <w:p>
      <w:pPr>
        <w:keepNext w:val="0"/>
        <w:keepLines w:val="0"/>
        <w:pageBreakBefore w:val="0"/>
        <w:kinsoku/>
        <w:wordWrap/>
        <w:overflowPunct/>
        <w:autoSpaceDE/>
        <w:autoSpaceDN/>
        <w:bidi w:val="0"/>
        <w:adjustRightInd/>
        <w:spacing w:afterAutospacing="0" w:line="360" w:lineRule="auto"/>
        <w:ind w:left="0" w:leftChars="0" w:firstLine="0" w:firstLineChars="0"/>
        <w:textAlignment w:val="auto"/>
        <w:rPr>
          <w:rFonts w:hint="eastAsia" w:ascii="宋体" w:hAnsi="宋体" w:eastAsia="宋体" w:cs="宋体"/>
          <w:sz w:val="30"/>
          <w:szCs w:val="30"/>
          <w:lang w:eastAsia="zh-CN"/>
        </w:rPr>
      </w:pPr>
      <w:r>
        <w:rPr>
          <w:rFonts w:hint="eastAsia" w:ascii="宋体" w:hAnsi="宋体" w:eastAsia="宋体" w:cs="宋体"/>
          <w:sz w:val="30"/>
          <w:szCs w:val="30"/>
          <w:lang w:eastAsia="zh-CN"/>
        </w:rPr>
        <w:t>（</w:t>
      </w:r>
      <w:r>
        <w:rPr>
          <w:rFonts w:hint="eastAsia" w:ascii="宋体" w:hAnsi="宋体" w:eastAsia="宋体" w:cs="宋体"/>
          <w:sz w:val="30"/>
          <w:szCs w:val="30"/>
          <w:lang w:val="en-US" w:eastAsia="zh-CN"/>
        </w:rPr>
        <w:t>一</w:t>
      </w:r>
      <w:r>
        <w:rPr>
          <w:rFonts w:hint="eastAsia" w:ascii="宋体" w:hAnsi="宋体" w:eastAsia="宋体" w:cs="宋体"/>
          <w:sz w:val="30"/>
          <w:szCs w:val="30"/>
          <w:lang w:eastAsia="zh-CN"/>
        </w:rPr>
        <w:t>）</w:t>
      </w:r>
      <w:r>
        <w:rPr>
          <w:rFonts w:hint="eastAsia" w:ascii="宋体" w:hAnsi="宋体" w:eastAsia="宋体" w:cs="宋体"/>
          <w:sz w:val="30"/>
          <w:szCs w:val="30"/>
        </w:rPr>
        <w:t>法律、法规依据</w:t>
      </w:r>
    </w:p>
    <w:p>
      <w:pPr>
        <w:keepNext w:val="0"/>
        <w:keepLines w:val="0"/>
        <w:widowControl/>
        <w:suppressLineNumbers w:val="0"/>
        <w:ind w:left="0" w:leftChars="0" w:firstLine="0" w:firstLineChars="0"/>
        <w:jc w:val="left"/>
      </w:pPr>
      <w:r>
        <w:rPr>
          <w:rFonts w:ascii="Open Sans" w:hAnsi="Open Sans" w:eastAsia="Open Sans" w:cs="Open Sans"/>
          <w:b w:val="0"/>
          <w:i w:val="0"/>
          <w:caps w:val="0"/>
          <w:color w:val="333333"/>
          <w:spacing w:val="0"/>
          <w:kern w:val="0"/>
          <w:sz w:val="32"/>
          <w:szCs w:val="32"/>
          <w:u w:val="none"/>
          <w:shd w:val="clear" w:fill="FFFFFF"/>
          <w:lang w:val="en-US" w:eastAsia="zh-CN" w:bidi="ar"/>
        </w:rPr>
        <w:t>${evaluationBasis}</w:t>
      </w:r>
    </w:p>
    <w:p>
      <w:pPr>
        <w:keepNext w:val="0"/>
        <w:keepLines w:val="0"/>
        <w:pageBreakBefore w:val="0"/>
        <w:widowControl w:val="0"/>
        <w:numPr>
          <w:ilvl w:val="0"/>
          <w:numId w:val="0"/>
        </w:numPr>
        <w:kinsoku/>
        <w:wordWrap/>
        <w:overflowPunct/>
        <w:topLinePunct w:val="0"/>
        <w:autoSpaceDE/>
        <w:autoSpaceDN/>
        <w:bidi w:val="0"/>
        <w:adjustRightInd/>
        <w:spacing w:afterAutospacing="0" w:line="360" w:lineRule="auto"/>
        <w:ind w:leftChars="0"/>
        <w:textAlignment w:val="auto"/>
        <w:rPr>
          <w:rFonts w:hint="eastAsia" w:ascii="宋体" w:hAnsi="宋体" w:eastAsia="宋体" w:cs="宋体"/>
          <w:sz w:val="30"/>
          <w:szCs w:val="30"/>
        </w:rPr>
      </w:pPr>
      <w:r>
        <w:rPr>
          <w:rFonts w:hint="eastAsia" w:ascii="宋体" w:hAnsi="宋体" w:eastAsia="宋体" w:cs="宋体"/>
          <w:sz w:val="30"/>
          <w:szCs w:val="30"/>
          <w:lang w:eastAsia="zh-CN"/>
        </w:rPr>
        <w:t>（</w:t>
      </w:r>
      <w:r>
        <w:rPr>
          <w:rFonts w:hint="eastAsia" w:ascii="宋体" w:hAnsi="宋体" w:eastAsia="宋体" w:cs="宋体"/>
          <w:sz w:val="30"/>
          <w:szCs w:val="30"/>
          <w:lang w:val="en-US" w:eastAsia="zh-CN"/>
        </w:rPr>
        <w:t>二</w:t>
      </w:r>
      <w:r>
        <w:rPr>
          <w:rFonts w:hint="eastAsia" w:ascii="宋体" w:hAnsi="宋体" w:eastAsia="宋体" w:cs="宋体"/>
          <w:sz w:val="30"/>
          <w:szCs w:val="30"/>
          <w:lang w:eastAsia="zh-CN"/>
        </w:rPr>
        <w:t>）</w:t>
      </w:r>
      <w:r>
        <w:rPr>
          <w:rFonts w:hint="eastAsia" w:ascii="宋体" w:hAnsi="宋体" w:eastAsia="宋体" w:cs="宋体"/>
          <w:sz w:val="30"/>
          <w:szCs w:val="30"/>
        </w:rPr>
        <w:t>技术依据</w:t>
      </w:r>
    </w:p>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${technologyBasis}</w:t>
      </w:r>
    </w:p>
    <w:p>
      <w:pPr>
        <w:keepNext w:val="0"/>
        <w:keepLines w:val="0"/>
        <w:pageBreakBefore w:val="0"/>
        <w:numPr>
          <w:numId w:val="0"/>
        </w:numPr>
        <w:kinsoku/>
        <w:wordWrap/>
        <w:overflowPunct/>
        <w:autoSpaceDE/>
        <w:autoSpaceDN/>
        <w:bidi w:val="0"/>
        <w:adjustRightInd/>
        <w:spacing w:afterAutospacing="0" w:line="360" w:lineRule="auto"/>
        <w:textAlignment w:val="auto"/>
        <w:rPr>
          <w:rFonts w:hint="default" w:ascii="宋体" w:hAnsi="宋体" w:eastAsia="宋体" w:cs="宋体"/>
          <w:sz w:val="30"/>
          <w:szCs w:val="30"/>
          <w:highlight w:val="none"/>
        </w:rPr>
      </w:pPr>
      <w:r>
        <w:rPr>
          <w:rFonts w:hint="default" w:ascii="宋体" w:hAnsi="宋体" w:eastAsia="宋体" w:cs="宋体"/>
          <w:sz w:val="30"/>
          <w:szCs w:val="30"/>
          <w:highlight w:val="none"/>
        </w:rPr>
        <w:t>（三）</w:t>
      </w:r>
      <w:r>
        <w:rPr>
          <w:rFonts w:hint="eastAsia" w:ascii="宋体" w:hAnsi="宋体" w:eastAsia="宋体" w:cs="宋体"/>
          <w:sz w:val="30"/>
          <w:szCs w:val="30"/>
          <w:highlight w:val="none"/>
        </w:rPr>
        <w:t>行为依据</w:t>
      </w:r>
    </w:p>
    <w:p>
      <w:pPr>
        <w:keepNext w:val="0"/>
        <w:keepLines w:val="0"/>
        <w:widowControl/>
        <w:suppressLineNumbers w:val="0"/>
        <w:jc w:val="left"/>
        <w:rPr>
          <w:rFonts w:hint="default" w:ascii="宋体" w:hAnsi="宋体" w:eastAsia="宋体" w:cs="宋体"/>
          <w:sz w:val="30"/>
          <w:szCs w:val="30"/>
          <w:highlight w:val="yellow"/>
        </w:rPr>
      </w:pPr>
      <w:r>
        <w:rPr>
          <w:rFonts w:ascii="Open Sans" w:hAnsi="Open Sans" w:eastAsia="Open Sans" w:cs="Open Sans"/>
          <w:b w:val="0"/>
          <w:i w:val="0"/>
          <w:caps w:val="0"/>
          <w:color w:val="333333"/>
          <w:spacing w:val="0"/>
          <w:kern w:val="0"/>
          <w:sz w:val="32"/>
          <w:szCs w:val="32"/>
          <w:u w:val="none"/>
          <w:shd w:val="clear" w:fill="FFFFFF"/>
          <w:lang w:val="en-US" w:eastAsia="zh-CN" w:bidi="ar"/>
        </w:rPr>
        <w:t>${behaviorBasis}</w:t>
      </w:r>
    </w:p>
    <w:p>
      <w:pPr>
        <w:keepNext w:val="0"/>
        <w:keepLines w:val="0"/>
        <w:pageBreakBefore w:val="0"/>
        <w:numPr>
          <w:ilvl w:val="0"/>
          <w:numId w:val="0"/>
        </w:numPr>
        <w:kinsoku/>
        <w:wordWrap/>
        <w:overflowPunct/>
        <w:autoSpaceDE/>
        <w:autoSpaceDN/>
        <w:bidi w:val="0"/>
        <w:adjustRightInd/>
        <w:spacing w:afterAutospacing="0" w:line="360" w:lineRule="auto"/>
        <w:ind w:leftChars="0"/>
        <w:textAlignment w:val="auto"/>
        <w:rPr>
          <w:rFonts w:hint="eastAsia" w:ascii="宋体" w:hAnsi="宋体" w:eastAsia="宋体" w:cs="宋体"/>
          <w:sz w:val="30"/>
          <w:szCs w:val="30"/>
          <w:highlight w:val="none"/>
        </w:rPr>
      </w:pPr>
      <w:r>
        <w:rPr>
          <w:rFonts w:hint="eastAsia" w:ascii="宋体" w:hAnsi="宋体" w:eastAsia="宋体" w:cs="宋体"/>
          <w:sz w:val="30"/>
          <w:szCs w:val="30"/>
          <w:highlight w:val="none"/>
          <w:lang w:eastAsia="zh-CN"/>
        </w:rPr>
        <w:t>（</w:t>
      </w:r>
      <w:r>
        <w:rPr>
          <w:rFonts w:hint="eastAsia" w:ascii="宋体" w:hAnsi="宋体" w:eastAsia="宋体" w:cs="宋体"/>
          <w:sz w:val="30"/>
          <w:szCs w:val="30"/>
          <w:highlight w:val="none"/>
          <w:lang w:val="en-US" w:eastAsia="zh-CN"/>
        </w:rPr>
        <w:t>四</w:t>
      </w:r>
      <w:r>
        <w:rPr>
          <w:rFonts w:hint="eastAsia" w:ascii="宋体" w:hAnsi="宋体" w:eastAsia="宋体" w:cs="宋体"/>
          <w:sz w:val="30"/>
          <w:szCs w:val="30"/>
          <w:highlight w:val="none"/>
          <w:lang w:eastAsia="zh-CN"/>
        </w:rPr>
        <w:t>）</w:t>
      </w:r>
      <w:r>
        <w:rPr>
          <w:rFonts w:hint="eastAsia" w:ascii="宋体" w:hAnsi="宋体" w:eastAsia="宋体" w:cs="宋体"/>
          <w:sz w:val="30"/>
          <w:szCs w:val="30"/>
          <w:highlight w:val="none"/>
        </w:rPr>
        <w:t>其他材料</w:t>
      </w:r>
    </w:p>
    <w:p>
      <w:pPr>
        <w:keepNext w:val="0"/>
        <w:keepLines w:val="0"/>
        <w:widowControl/>
        <w:suppressLineNumbers w:val="0"/>
        <w:jc w:val="left"/>
        <w:rPr>
          <w:rFonts w:hint="eastAsia" w:ascii="宋体" w:hAnsi="宋体" w:eastAsia="宋体" w:cs="宋体"/>
          <w:sz w:val="30"/>
          <w:szCs w:val="30"/>
          <w:highlight w:val="none"/>
        </w:rPr>
      </w:pPr>
      <w:r>
        <w:rPr>
          <w:rFonts w:ascii="Open Sans" w:hAnsi="Open Sans" w:eastAsia="Open Sans" w:cs="Open Sans"/>
          <w:b w:val="0"/>
          <w:i w:val="0"/>
          <w:caps w:val="0"/>
          <w:color w:val="333333"/>
          <w:spacing w:val="0"/>
          <w:kern w:val="0"/>
          <w:sz w:val="32"/>
          <w:szCs w:val="32"/>
          <w:u w:val="none"/>
          <w:shd w:val="clear" w:fill="FFFFFF"/>
          <w:lang w:val="en-US" w:eastAsia="zh-CN" w:bidi="ar"/>
        </w:rPr>
        <w:t>${otherMaterials}</w:t>
      </w:r>
    </w:p>
    <w:p>
      <w:pPr>
        <w:pStyle w:val="3"/>
        <w:keepNext w:val="0"/>
        <w:keepLines w:val="0"/>
        <w:pageBreakBefore w:val="0"/>
        <w:widowControl/>
        <w:kinsoku/>
        <w:wordWrap/>
        <w:overflowPunct/>
        <w:autoSpaceDE/>
        <w:autoSpaceDN/>
        <w:bidi w:val="0"/>
        <w:adjustRightInd/>
        <w:spacing w:before="0" w:beforeAutospacing="0" w:after="0" w:afterAutospacing="0" w:line="360" w:lineRule="auto"/>
        <w:textAlignment w:val="auto"/>
        <w:rPr>
          <w:rFonts w:ascii="黑体" w:hAnsi="黑体" w:eastAsia="黑体" w:cs="黑体"/>
          <w:sz w:val="32"/>
          <w:szCs w:val="32"/>
        </w:rPr>
      </w:pPr>
      <w:r>
        <w:rPr>
          <w:rFonts w:hint="eastAsia" w:ascii="黑体" w:hAnsi="黑体" w:eastAsia="黑体" w:cs="黑体"/>
          <w:sz w:val="32"/>
          <w:szCs w:val="32"/>
        </w:rPr>
        <w:t>六、鉴定</w:t>
      </w:r>
      <w:r>
        <w:rPr>
          <w:rFonts w:ascii="黑体" w:hAnsi="黑体" w:eastAsia="黑体" w:cs="黑体"/>
          <w:sz w:val="32"/>
          <w:szCs w:val="32"/>
        </w:rPr>
        <w:t>评估程序</w:t>
      </w:r>
    </w:p>
    <w:p>
      <w:pPr>
        <w:keepNext w:val="0"/>
        <w:keepLines w:val="0"/>
        <w:pageBreakBefore w:val="0"/>
        <w:kinsoku/>
        <w:wordWrap/>
        <w:overflowPunct/>
        <w:autoSpaceDE/>
        <w:autoSpaceDN/>
        <w:bidi w:val="0"/>
        <w:adjustRightInd/>
        <w:spacing w:afterAutospacing="0" w:line="360" w:lineRule="auto"/>
        <w:ind w:left="0" w:leftChars="0" w:firstLine="417" w:firstLineChars="139"/>
        <w:textAlignment w:val="auto"/>
        <w:rPr>
          <w:rFonts w:ascii="Times New Roman" w:hAnsi="Times New Roman"/>
          <w:sz w:val="30"/>
          <w:szCs w:val="30"/>
        </w:rPr>
      </w:pPr>
      <w:r>
        <w:rPr>
          <w:rFonts w:ascii="Times New Roman" w:hAnsi="Times New Roman"/>
          <w:sz w:val="30"/>
          <w:szCs w:val="30"/>
        </w:rPr>
        <w:t>按照接受委托</w:t>
      </w:r>
      <w:r>
        <w:rPr>
          <w:rFonts w:hint="eastAsia" w:ascii="Times New Roman" w:hAnsi="Times New Roman"/>
          <w:sz w:val="30"/>
          <w:szCs w:val="30"/>
        </w:rPr>
        <w:t>、</w:t>
      </w:r>
      <w:r>
        <w:rPr>
          <w:rFonts w:ascii="Times New Roman" w:hAnsi="Times New Roman"/>
          <w:sz w:val="30"/>
          <w:szCs w:val="30"/>
        </w:rPr>
        <w:t>信息验证、</w:t>
      </w:r>
      <w:r>
        <w:rPr>
          <w:rFonts w:hint="eastAsia" w:ascii="Times New Roman" w:hAnsi="Times New Roman"/>
          <w:sz w:val="30"/>
          <w:szCs w:val="30"/>
        </w:rPr>
        <w:t>现场勘验、</w:t>
      </w:r>
      <w:r>
        <w:rPr>
          <w:rFonts w:ascii="Times New Roman" w:hAnsi="Times New Roman"/>
          <w:sz w:val="30"/>
          <w:szCs w:val="30"/>
        </w:rPr>
        <w:t>技术鉴定、市场调查、价值评估、撰写报告、报告送达的程序进行。</w:t>
      </w:r>
    </w:p>
    <w:p>
      <w:pPr>
        <w:pStyle w:val="3"/>
        <w:keepNext w:val="0"/>
        <w:keepLines w:val="0"/>
        <w:pageBreakBefore w:val="0"/>
        <w:widowControl/>
        <w:kinsoku/>
        <w:wordWrap/>
        <w:overflowPunct/>
        <w:autoSpaceDE/>
        <w:autoSpaceDN/>
        <w:bidi w:val="0"/>
        <w:adjustRightInd/>
        <w:spacing w:before="0" w:beforeAutospacing="0" w:after="0" w:afterAutospacing="0" w:line="360" w:lineRule="auto"/>
        <w:textAlignment w:val="auto"/>
        <w:rPr>
          <w:rFonts w:ascii="黑体" w:hAnsi="黑体" w:eastAsia="黑体" w:cs="黑体"/>
          <w:sz w:val="32"/>
          <w:szCs w:val="32"/>
          <w:lang w:bidi="ar"/>
        </w:rPr>
      </w:pPr>
      <w:r>
        <w:rPr>
          <w:rFonts w:hint="eastAsia" w:ascii="黑体" w:hAnsi="黑体" w:eastAsia="黑体" w:cs="黑体"/>
          <w:sz w:val="32"/>
          <w:szCs w:val="32"/>
        </w:rPr>
        <w:t>七、</w:t>
      </w:r>
      <w:r>
        <w:rPr>
          <w:rFonts w:ascii="黑体" w:hAnsi="黑体" w:eastAsia="黑体" w:cs="黑体"/>
          <w:sz w:val="32"/>
          <w:szCs w:val="32"/>
        </w:rPr>
        <w:t>评估方法</w:t>
      </w:r>
    </w:p>
    <w:p>
      <w:pPr>
        <w:keepNext w:val="0"/>
        <w:keepLines w:val="0"/>
        <w:widowControl/>
        <w:suppressLineNumbers w:val="0"/>
        <w:jc w:val="left"/>
        <w:rPr>
          <w:rFonts w:hint="eastAsia" w:ascii="宋体" w:hAnsi="宋体" w:eastAsia="宋体" w:cs="宋体"/>
          <w:kern w:val="2"/>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${evaluationMethods}</w:t>
      </w:r>
    </w:p>
    <w:p>
      <w:pPr>
        <w:keepNext w:val="0"/>
        <w:keepLines w:val="0"/>
        <w:widowControl/>
        <w:suppressLineNumbers w:val="0"/>
        <w:jc w:val="left"/>
        <w:rPr>
          <w:rFonts w:hint="eastAsia" w:ascii="宋体" w:hAnsi="宋体" w:eastAsia="宋体" w:cs="宋体"/>
          <w:kern w:val="2"/>
          <w:sz w:val="30"/>
          <w:szCs w:val="30"/>
        </w:rPr>
      </w:pPr>
      <w:r>
        <w:rPr>
          <w:rFonts w:hint="eastAsia" w:ascii="宋体" w:hAnsi="宋体" w:eastAsia="宋体" w:cs="宋体"/>
          <w:kern w:val="2"/>
          <w:sz w:val="30"/>
          <w:szCs w:val="30"/>
        </w:rPr>
        <w:t>其他</w:t>
      </w:r>
      <w:r>
        <w:rPr>
          <w:rFonts w:ascii="Open Sans" w:hAnsi="Open Sans" w:eastAsia="Open Sans" w:cs="Open Sans"/>
          <w:b w:val="0"/>
          <w:i w:val="0"/>
          <w:caps w:val="0"/>
          <w:color w:val="333333"/>
          <w:spacing w:val="0"/>
          <w:kern w:val="0"/>
          <w:sz w:val="32"/>
          <w:szCs w:val="32"/>
          <w:u w:val="none"/>
          <w:shd w:val="clear" w:fill="FFFFFF"/>
          <w:lang w:val="en-US" w:eastAsia="zh-CN" w:bidi="ar"/>
        </w:rPr>
        <w:t>${evaluationMethodOther}</w:t>
      </w:r>
    </w:p>
    <w:p>
      <w:pPr>
        <w:pStyle w:val="3"/>
        <w:keepNext w:val="0"/>
        <w:keepLines w:val="0"/>
        <w:pageBreakBefore w:val="0"/>
        <w:widowControl/>
        <w:numPr>
          <w:numId w:val="0"/>
        </w:numPr>
        <w:kinsoku/>
        <w:wordWrap/>
        <w:overflowPunct/>
        <w:autoSpaceDE/>
        <w:autoSpaceDN/>
        <w:bidi w:val="0"/>
        <w:adjustRightInd/>
        <w:spacing w:before="0" w:beforeAutospacing="0" w:after="0" w:afterAutospacing="0" w:line="360" w:lineRule="auto"/>
        <w:textAlignment w:val="auto"/>
        <w:rPr>
          <w:rFonts w:hint="eastAsia" w:ascii="黑体" w:hAnsi="黑体" w:eastAsia="黑体" w:cs="黑体"/>
          <w:sz w:val="32"/>
          <w:szCs w:val="32"/>
          <w:lang w:bidi="ar"/>
        </w:rPr>
      </w:pPr>
      <w:r>
        <w:rPr>
          <w:rFonts w:hint="default" w:ascii="黑体" w:hAnsi="黑体" w:eastAsia="黑体" w:cs="黑体"/>
          <w:sz w:val="32"/>
          <w:szCs w:val="32"/>
          <w:lang w:bidi="ar"/>
        </w:rPr>
        <w:t>八</w:t>
      </w:r>
      <w:r>
        <w:rPr>
          <w:rFonts w:hint="eastAsia" w:ascii="黑体" w:hAnsi="黑体" w:eastAsia="黑体" w:cs="黑体"/>
          <w:sz w:val="32"/>
          <w:szCs w:val="32"/>
        </w:rPr>
        <w:t>、</w:t>
      </w:r>
      <w:r>
        <w:rPr>
          <w:rFonts w:hint="eastAsia" w:ascii="黑体" w:hAnsi="黑体" w:eastAsia="黑体" w:cs="黑体"/>
          <w:sz w:val="32"/>
          <w:szCs w:val="32"/>
          <w:lang w:bidi="ar"/>
        </w:rPr>
        <w:t>鉴定</w:t>
      </w:r>
      <w:r>
        <w:rPr>
          <w:rFonts w:ascii="黑体" w:hAnsi="黑体" w:eastAsia="黑体" w:cs="黑体"/>
          <w:sz w:val="32"/>
          <w:szCs w:val="32"/>
          <w:lang w:bidi="ar"/>
        </w:rPr>
        <w:t>评估过程</w:t>
      </w:r>
    </w:p>
    <w:p>
      <w:pPr>
        <w:keepNext w:val="0"/>
        <w:keepLines w:val="0"/>
        <w:widowControl/>
        <w:suppressLineNumbers w:val="0"/>
        <w:jc w:val="left"/>
        <w:rPr>
          <w:rFonts w:hint="eastAsia" w:ascii="黑体" w:hAnsi="黑体" w:eastAsia="黑体" w:cs="黑体"/>
          <w:sz w:val="32"/>
          <w:szCs w:val="32"/>
          <w:lang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${ssgk}</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firstLine="0" w:firstLineChars="0"/>
        <w:textAlignment w:val="auto"/>
        <w:rPr>
          <w:rFonts w:ascii="黑体" w:hAnsi="黑体" w:eastAsia="黑体" w:cs="黑体"/>
          <w:sz w:val="32"/>
          <w:szCs w:val="32"/>
          <w:lang w:bidi="ar"/>
        </w:rPr>
      </w:pPr>
      <w:r>
        <w:rPr>
          <w:rFonts w:hint="eastAsia" w:ascii="黑体" w:hAnsi="黑体" w:eastAsia="黑体" w:cs="黑体"/>
          <w:sz w:val="32"/>
          <w:szCs w:val="32"/>
        </w:rPr>
        <w:t>九、鉴定</w:t>
      </w:r>
      <w:r>
        <w:rPr>
          <w:rFonts w:ascii="黑体" w:hAnsi="黑体" w:eastAsia="黑体" w:cs="黑体"/>
          <w:sz w:val="32"/>
          <w:szCs w:val="32"/>
          <w:lang w:bidi="ar"/>
        </w:rPr>
        <w:t>评估意</w:t>
      </w:r>
      <w:bookmarkStart w:id="0" w:name="_GoBack"/>
      <w:bookmarkEnd w:id="0"/>
      <w:r>
        <w:rPr>
          <w:rFonts w:ascii="黑体" w:hAnsi="黑体" w:eastAsia="黑体" w:cs="黑体"/>
          <w:sz w:val="32"/>
          <w:szCs w:val="32"/>
          <w:lang w:bidi="ar"/>
        </w:rPr>
        <w:t>见</w:t>
      </w:r>
    </w:p>
    <w:p>
      <w:pPr>
        <w:keepNext w:val="0"/>
        <w:keepLines w:val="0"/>
        <w:widowControl/>
        <w:suppressLineNumbers w:val="0"/>
        <w:jc w:val="left"/>
        <w:rPr>
          <w:rFonts w:hint="eastAsia" w:ascii="宋体" w:hAnsi="宋体" w:eastAsia="宋体" w:cs="宋体"/>
          <w:sz w:val="28"/>
          <w:szCs w:val="28"/>
        </w:rPr>
      </w:pPr>
      <w:r>
        <w:rPr>
          <w:rFonts w:ascii="Open Sans" w:hAnsi="Open Sans" w:eastAsia="Open Sans" w:cs="Open Sans"/>
          <w:b w:val="0"/>
          <w:i w:val="0"/>
          <w:caps w:val="0"/>
          <w:color w:val="333333"/>
          <w:spacing w:val="0"/>
          <w:kern w:val="0"/>
          <w:sz w:val="32"/>
          <w:szCs w:val="32"/>
          <w:u w:val="none"/>
          <w:shd w:val="clear" w:fill="FFFFFF"/>
          <w:lang w:val="en-US" w:eastAsia="zh-CN" w:bidi="ar"/>
        </w:rPr>
        <w:t>${appraisalOpinion}</w:t>
      </w:r>
    </w:p>
    <w:p>
      <w:pPr>
        <w:keepNext w:val="0"/>
        <w:keepLines w:val="0"/>
        <w:widowControl/>
        <w:suppressLineNumbers w:val="0"/>
        <w:jc w:val="left"/>
        <w:rPr>
          <w:rFonts w:ascii="黑体" w:hAnsi="黑体" w:eastAsia="黑体" w:cs="黑体"/>
          <w:sz w:val="30"/>
          <w:szCs w:val="30"/>
          <w:lang w:bidi="ar"/>
        </w:rPr>
      </w:pPr>
      <w:r>
        <w:rPr>
          <w:rFonts w:hint="eastAsia" w:ascii="宋体" w:hAnsi="宋体" w:eastAsia="宋体" w:cs="宋体"/>
          <w:color w:val="FF0000"/>
          <w:sz w:val="28"/>
          <w:szCs w:val="28"/>
        </w:rPr>
        <w:tab/>
      </w:r>
      <w:r>
        <w:rPr>
          <w:rFonts w:hint="eastAsia" w:ascii="宋体" w:hAnsi="宋体" w:eastAsia="宋体" w:cs="宋体"/>
          <w:b/>
          <w:bCs/>
          <w:color w:val="FF0000"/>
          <w:sz w:val="28"/>
          <w:szCs w:val="28"/>
        </w:rPr>
        <w:t xml:space="preserve">截止评估时点鉴定评估对象现价值为 </w:t>
      </w:r>
      <w:r>
        <w:rPr>
          <w:rFonts w:ascii="Open Sans" w:hAnsi="Open Sans" w:eastAsia="Open Sans" w:cs="Open Sans"/>
          <w:b w:val="0"/>
          <w:i w:val="0"/>
          <w:caps w:val="0"/>
          <w:color w:val="333333"/>
          <w:spacing w:val="0"/>
          <w:kern w:val="0"/>
          <w:sz w:val="32"/>
          <w:szCs w:val="32"/>
          <w:u w:val="none"/>
          <w:shd w:val="clear" w:fill="FFFFFF"/>
          <w:lang w:val="en-US" w:eastAsia="zh-CN" w:bidi="ar"/>
        </w:rPr>
        <w:t>${pgjeRed}</w:t>
      </w:r>
      <w:r>
        <w:rPr>
          <w:rFonts w:hint="eastAsia" w:ascii="宋体" w:hAnsi="宋体" w:eastAsia="宋体" w:cs="宋体"/>
          <w:b/>
          <w:bCs/>
          <w:color w:val="FF0000"/>
          <w:sz w:val="28"/>
          <w:szCs w:val="28"/>
        </w:rPr>
        <w:t>元（大写人民币：</w:t>
      </w:r>
      <w:r>
        <w:rPr>
          <w:rFonts w:ascii="Open Sans" w:hAnsi="Open Sans" w:eastAsia="Open Sans" w:cs="Open Sans"/>
          <w:b w:val="0"/>
          <w:i w:val="0"/>
          <w:caps w:val="0"/>
          <w:color w:val="333333"/>
          <w:spacing w:val="0"/>
          <w:kern w:val="0"/>
          <w:sz w:val="32"/>
          <w:szCs w:val="32"/>
          <w:u w:val="none"/>
          <w:shd w:val="clear" w:fill="FFFFFF"/>
          <w:lang w:val="en-US" w:eastAsia="zh-CN" w:bidi="ar"/>
        </w:rPr>
        <w:t>${pgjeCapitalRed}</w:t>
      </w:r>
      <w:r>
        <w:rPr>
          <w:rFonts w:hint="eastAsia" w:ascii="宋体" w:hAnsi="宋体" w:eastAsia="宋体" w:cs="宋体"/>
          <w:b/>
          <w:bCs/>
          <w:color w:val="FF0000"/>
          <w:sz w:val="28"/>
          <w:szCs w:val="28"/>
        </w:rPr>
        <w:t>)</w:t>
      </w:r>
      <w:r>
        <w:rPr>
          <w:rFonts w:hint="eastAsia" w:ascii="宋体" w:hAnsi="宋体" w:eastAsia="宋体" w:cs="宋体"/>
          <w:color w:val="FF0000"/>
          <w:sz w:val="28"/>
          <w:szCs w:val="28"/>
        </w:rPr>
        <w:t>。</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firstLine="0" w:firstLineChars="0"/>
        <w:textAlignment w:val="auto"/>
        <w:rPr>
          <w:rFonts w:ascii="黑体" w:hAnsi="黑体" w:eastAsia="黑体" w:cs="黑体"/>
          <w:color w:val="454343"/>
          <w:sz w:val="32"/>
          <w:szCs w:val="32"/>
          <w:lang w:bidi="ar"/>
        </w:rPr>
      </w:pPr>
      <w:r>
        <w:rPr>
          <w:rFonts w:hint="eastAsia" w:ascii="黑体" w:hAnsi="黑体" w:eastAsia="黑体" w:cs="黑体"/>
          <w:sz w:val="32"/>
          <w:szCs w:val="32"/>
          <w:lang w:bidi="ar"/>
        </w:rPr>
        <w:t>十、鉴定</w:t>
      </w:r>
      <w:r>
        <w:rPr>
          <w:rFonts w:ascii="黑体" w:hAnsi="黑体" w:eastAsia="黑体" w:cs="黑体"/>
          <w:sz w:val="32"/>
          <w:szCs w:val="32"/>
          <w:lang w:bidi="ar"/>
        </w:rPr>
        <w:t>评估假设</w:t>
      </w:r>
      <w:r>
        <w:rPr>
          <w:rFonts w:hint="eastAsia" w:ascii="黑体" w:hAnsi="黑体" w:eastAsia="黑体" w:cs="黑体"/>
          <w:sz w:val="32"/>
          <w:szCs w:val="32"/>
          <w:lang w:bidi="ar"/>
        </w:rPr>
        <w:t>条件</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 xml:space="preserve">1.公开市场假设； </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2.评估对象具有合法的所有权；</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3.评估对象修复后可持续使用。</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firstLine="0" w:firstLineChars="0"/>
        <w:textAlignment w:val="auto"/>
        <w:rPr>
          <w:rFonts w:hint="eastAsia" w:ascii="黑体" w:hAnsi="黑体" w:eastAsia="黑体" w:cs="黑体"/>
          <w:sz w:val="32"/>
          <w:szCs w:val="32"/>
          <w:lang w:eastAsia="zh-CN" w:bidi="ar"/>
        </w:rPr>
      </w:pPr>
      <w:r>
        <w:rPr>
          <w:rFonts w:hint="eastAsia" w:ascii="黑体" w:hAnsi="黑体" w:eastAsia="黑体" w:cs="黑体"/>
          <w:sz w:val="32"/>
          <w:szCs w:val="32"/>
          <w:lang w:bidi="ar"/>
        </w:rPr>
        <w:t>十一、</w:t>
      </w:r>
      <w:r>
        <w:rPr>
          <w:rFonts w:ascii="黑体" w:hAnsi="黑体" w:eastAsia="黑体" w:cs="黑体"/>
          <w:sz w:val="32"/>
          <w:szCs w:val="32"/>
          <w:lang w:bidi="ar"/>
        </w:rPr>
        <w:t>特别说明事项</w:t>
      </w:r>
      <w:r>
        <w:rPr>
          <w:rFonts w:hint="eastAsia" w:ascii="黑体" w:hAnsi="黑体" w:eastAsia="黑体" w:cs="黑体"/>
          <w:sz w:val="32"/>
          <w:szCs w:val="32"/>
          <w:lang w:eastAsia="zh-CN" w:bidi="ar"/>
        </w:rPr>
        <w:t>（</w:t>
      </w:r>
      <w:r>
        <w:rPr>
          <w:rFonts w:hint="eastAsia" w:ascii="黑体" w:hAnsi="黑体" w:eastAsia="黑体" w:cs="黑体"/>
          <w:sz w:val="32"/>
          <w:szCs w:val="32"/>
          <w:lang w:val="en-US" w:eastAsia="zh-CN" w:bidi="ar"/>
        </w:rPr>
        <w:t>重要事项说明</w:t>
      </w:r>
      <w:r>
        <w:rPr>
          <w:rFonts w:hint="eastAsia" w:ascii="黑体" w:hAnsi="黑体" w:eastAsia="黑体" w:cs="黑体"/>
          <w:sz w:val="32"/>
          <w:szCs w:val="32"/>
          <w:lang w:eastAsia="zh-CN" w:bidi="ar"/>
        </w:rPr>
        <w:t>）</w:t>
      </w:r>
    </w:p>
    <w:p>
      <w:pPr>
        <w:keepNext w:val="0"/>
        <w:keepLines w:val="0"/>
        <w:widowControl/>
        <w:suppressLineNumbers w:val="0"/>
        <w:jc w:val="left"/>
        <w:rPr>
          <w:rFonts w:hint="eastAsia" w:ascii="宋体" w:hAnsi="宋体" w:eastAsia="宋体" w:cs="宋体"/>
          <w:sz w:val="30"/>
          <w:szCs w:val="30"/>
          <w:lang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${sscontents}</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firstLine="0" w:firstLineChars="0"/>
        <w:textAlignment w:val="auto"/>
        <w:rPr>
          <w:rFonts w:ascii="黑体" w:hAnsi="黑体" w:eastAsia="黑体" w:cs="黑体"/>
          <w:sz w:val="32"/>
          <w:szCs w:val="32"/>
          <w:lang w:bidi="ar"/>
        </w:rPr>
      </w:pPr>
      <w:r>
        <w:rPr>
          <w:rFonts w:hint="eastAsia" w:ascii="黑体" w:hAnsi="黑体" w:eastAsia="黑体" w:cs="黑体"/>
          <w:sz w:val="32"/>
          <w:szCs w:val="32"/>
          <w:lang w:bidi="ar"/>
        </w:rPr>
        <w:t>十二、</w:t>
      </w:r>
      <w:r>
        <w:rPr>
          <w:rFonts w:ascii="黑体" w:hAnsi="黑体" w:eastAsia="黑体" w:cs="黑体"/>
          <w:sz w:val="32"/>
          <w:szCs w:val="32"/>
          <w:lang w:bidi="ar"/>
        </w:rPr>
        <w:t>报告书法律效力</w:t>
      </w:r>
    </w:p>
    <w:p>
      <w:pPr>
        <w:keepNext w:val="0"/>
        <w:keepLines w:val="0"/>
        <w:widowControl/>
        <w:suppressLineNumbers w:val="0"/>
        <w:jc w:val="left"/>
        <w:rPr>
          <w:rFonts w:hint="eastAsia" w:ascii="宋体" w:hAnsi="宋体" w:eastAsia="宋体" w:cs="宋体"/>
          <w:sz w:val="28"/>
          <w:szCs w:val="28"/>
        </w:rPr>
      </w:pPr>
      <w:r>
        <w:rPr>
          <w:rFonts w:hint="eastAsia" w:ascii="宋体" w:hAnsi="宋体" w:eastAsia="宋体" w:cs="宋体"/>
          <w:sz w:val="28"/>
          <w:szCs w:val="28"/>
        </w:rPr>
        <w:t>1.本报告书一式</w:t>
      </w:r>
      <w:r>
        <w:rPr>
          <w:rFonts w:ascii="Open Sans" w:hAnsi="Open Sans" w:eastAsia="Open Sans" w:cs="Open Sans"/>
          <w:b w:val="0"/>
          <w:i w:val="0"/>
          <w:caps w:val="0"/>
          <w:color w:val="333333"/>
          <w:spacing w:val="0"/>
          <w:kern w:val="0"/>
          <w:sz w:val="32"/>
          <w:szCs w:val="32"/>
          <w:u w:val="none"/>
          <w:shd w:val="clear" w:fill="FFFFFF"/>
          <w:lang w:val="en-US" w:eastAsia="zh-CN" w:bidi="ar"/>
        </w:rPr>
        <w:t>${reportNumber}</w:t>
      </w:r>
      <w:r>
        <w:rPr>
          <w:rFonts w:hint="eastAsia" w:ascii="宋体" w:hAnsi="宋体" w:eastAsia="宋体" w:cs="宋体"/>
          <w:sz w:val="28"/>
          <w:szCs w:val="28"/>
        </w:rPr>
        <w:t>份，有效期为</w:t>
      </w:r>
      <w:r>
        <w:rPr>
          <w:rFonts w:ascii="Open Sans" w:hAnsi="Open Sans" w:eastAsia="Open Sans" w:cs="Open Sans"/>
          <w:b w:val="0"/>
          <w:i w:val="0"/>
          <w:caps w:val="0"/>
          <w:color w:val="333333"/>
          <w:spacing w:val="0"/>
          <w:kern w:val="0"/>
          <w:sz w:val="32"/>
          <w:szCs w:val="32"/>
          <w:u w:val="none"/>
          <w:shd w:val="clear" w:fill="FFFFFF"/>
          <w:lang w:val="en-US" w:eastAsia="zh-CN" w:bidi="ar"/>
        </w:rPr>
        <w:t>${expirationDateRed}</w:t>
      </w:r>
      <w:r>
        <w:rPr>
          <w:rFonts w:hint="eastAsia" w:ascii="宋体" w:hAnsi="宋体" w:eastAsia="宋体" w:cs="宋体"/>
          <w:sz w:val="28"/>
          <w:szCs w:val="28"/>
        </w:rPr>
        <w:t>天，自报告书提出日至</w:t>
      </w:r>
      <w:r>
        <w:rPr>
          <w:rFonts w:ascii="Open Sans" w:hAnsi="Open Sans" w:eastAsia="Open Sans" w:cs="Open Sans"/>
          <w:b w:val="0"/>
          <w:i w:val="0"/>
          <w:caps w:val="0"/>
          <w:color w:val="333333"/>
          <w:spacing w:val="0"/>
          <w:kern w:val="0"/>
          <w:sz w:val="32"/>
          <w:szCs w:val="32"/>
          <w:u w:val="none"/>
          <w:shd w:val="clear" w:fill="FFFFFF"/>
          <w:lang w:val="en-US" w:eastAsia="zh-CN" w:bidi="ar"/>
        </w:rPr>
        <w:t>${deadline}</w:t>
      </w:r>
      <w:r>
        <w:rPr>
          <w:rFonts w:hint="eastAsia" w:ascii="宋体" w:hAnsi="宋体" w:eastAsia="宋体" w:cs="宋体"/>
          <w:sz w:val="28"/>
          <w:szCs w:val="28"/>
        </w:rPr>
        <w:t>止；</w:t>
      </w:r>
    </w:p>
    <w:p>
      <w:pPr>
        <w:keepNext w:val="0"/>
        <w:keepLines w:val="0"/>
        <w:pageBreakBefore w:val="0"/>
        <w:kinsoku/>
        <w:wordWrap/>
        <w:overflowPunct/>
        <w:autoSpaceDE/>
        <w:autoSpaceDN/>
        <w:bidi w:val="0"/>
        <w:adjustRightInd/>
        <w:spacing w:afterAutospacing="0" w:line="360" w:lineRule="auto"/>
        <w:ind w:left="0" w:leftChars="0" w:firstLine="0" w:firstLineChars="0"/>
        <w:textAlignment w:val="auto"/>
        <w:rPr>
          <w:rFonts w:ascii="宋体" w:hAnsi="宋体" w:eastAsia="宋体" w:cs="宋体"/>
          <w:sz w:val="28"/>
          <w:szCs w:val="28"/>
        </w:rPr>
      </w:pPr>
      <w:r>
        <w:rPr>
          <w:rFonts w:hint="eastAsia" w:ascii="宋体" w:hAnsi="宋体" w:eastAsia="宋体" w:cs="宋体"/>
          <w:sz w:val="28"/>
          <w:szCs w:val="28"/>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autoSpaceDE/>
        <w:autoSpaceDN/>
        <w:bidi w:val="0"/>
        <w:adjustRightInd/>
        <w:spacing w:afterAutospacing="0" w:line="360" w:lineRule="auto"/>
        <w:ind w:left="0" w:leftChars="0" w:firstLine="0" w:firstLineChars="0"/>
        <w:textAlignment w:val="auto"/>
        <w:rPr>
          <w:rFonts w:ascii="宋体" w:hAnsi="宋体" w:eastAsia="宋体" w:cs="宋体"/>
          <w:sz w:val="28"/>
          <w:szCs w:val="28"/>
        </w:rPr>
      </w:pPr>
      <w:r>
        <w:rPr>
          <w:rFonts w:hint="eastAsia" w:ascii="宋体" w:hAnsi="宋体" w:eastAsia="宋体" w:cs="宋体"/>
          <w:sz w:val="28"/>
          <w:szCs w:val="28"/>
        </w:rPr>
        <w:t>3.委托方</w:t>
      </w:r>
      <w:r>
        <w:rPr>
          <w:rFonts w:ascii="宋体" w:hAnsi="宋体" w:eastAsia="宋体" w:cs="宋体"/>
          <w:sz w:val="28"/>
          <w:szCs w:val="28"/>
        </w:rPr>
        <w:t>如对</w:t>
      </w:r>
      <w:r>
        <w:rPr>
          <w:rFonts w:hint="eastAsia" w:ascii="宋体" w:hAnsi="宋体" w:eastAsia="宋体" w:cs="宋体"/>
          <w:sz w:val="28"/>
          <w:szCs w:val="28"/>
        </w:rPr>
        <w:t>本报告书存</w:t>
      </w:r>
      <w:r>
        <w:rPr>
          <w:rFonts w:ascii="宋体" w:hAnsi="宋体" w:eastAsia="宋体" w:cs="宋体"/>
          <w:sz w:val="28"/>
          <w:szCs w:val="28"/>
        </w:rPr>
        <w:t>有异议，可于报告书送达之日起10日内通过庭审质证或者申请重新鉴定、补充鉴定等方式解决。</w:t>
      </w:r>
    </w:p>
    <w:p>
      <w:pPr>
        <w:rPr>
          <w:rFonts w:ascii="宋体" w:hAnsi="宋体" w:eastAsia="宋体" w:cs="宋体"/>
          <w:sz w:val="28"/>
          <w:szCs w:val="28"/>
        </w:rPr>
      </w:pPr>
      <w:r>
        <w:rPr>
          <w:rFonts w:ascii="宋体" w:hAnsi="宋体" w:eastAsia="宋体" w:cs="宋体"/>
          <w:sz w:val="28"/>
          <w:szCs w:val="28"/>
        </w:rPr>
        <w:br w:type="page"/>
      </w:r>
    </w:p>
    <w:p>
      <w:pPr>
        <w:keepNext w:val="0"/>
        <w:keepLines w:val="0"/>
        <w:pageBreakBefore w:val="0"/>
        <w:kinsoku/>
        <w:wordWrap/>
        <w:overflowPunct/>
        <w:autoSpaceDE/>
        <w:autoSpaceDN/>
        <w:bidi w:val="0"/>
        <w:adjustRightInd/>
        <w:spacing w:afterAutospacing="0" w:line="360" w:lineRule="auto"/>
        <w:ind w:left="0" w:leftChars="0" w:right="206" w:firstLine="0" w:firstLineChars="0"/>
        <w:textAlignment w:val="auto"/>
        <w:rPr>
          <w:rFonts w:ascii="黑体" w:hAnsi="黑体" w:eastAsia="黑体" w:cs="黑体"/>
          <w:bCs/>
          <w:w w:val="90"/>
          <w:sz w:val="32"/>
          <w:szCs w:val="32"/>
        </w:rPr>
      </w:pPr>
      <w:r>
        <w:rPr>
          <w:rFonts w:hint="eastAsia" w:ascii="黑体" w:hAnsi="黑体" w:eastAsia="黑体" w:cs="黑体"/>
          <w:bCs/>
          <w:w w:val="90"/>
          <w:sz w:val="32"/>
          <w:szCs w:val="32"/>
        </w:rPr>
        <w:t xml:space="preserve">十三、鉴定评估人员及复核人 </w:t>
      </w:r>
    </w:p>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rPr>
      </w:pPr>
      <w:r>
        <w:rPr>
          <w:rFonts w:hint="eastAsia" w:ascii="宋体" w:hAnsi="宋体" w:eastAsia="宋体" w:cs="宋体"/>
          <w:sz w:val="30"/>
          <w:szCs w:val="30"/>
        </w:rPr>
        <w:t xml:space="preserve">鉴定评估人员：(签字)  </w:t>
      </w:r>
      <w:r>
        <w:rPr>
          <w:rFonts w:hint="eastAsia" w:ascii="宋体" w:hAnsi="宋体" w:eastAsia="宋体" w:cs="宋体"/>
          <w:sz w:val="30"/>
          <w:szCs w:val="30"/>
          <w:lang w:val="en-US" w:eastAsia="zh-CN"/>
        </w:rPr>
        <w:t xml:space="preserve">            </w:t>
      </w:r>
      <w:r>
        <w:rPr>
          <w:rFonts w:hint="eastAsia" w:ascii="宋体" w:hAnsi="宋体" w:eastAsia="宋体" w:cs="宋体"/>
          <w:sz w:val="30"/>
          <w:szCs w:val="30"/>
        </w:rPr>
        <w:t>鉴定评估人员：(签字)</w:t>
      </w:r>
    </w:p>
    <w:p>
      <w:pPr>
        <w:keepNext w:val="0"/>
        <w:keepLines w:val="0"/>
        <w:pageBreakBefore w:val="0"/>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left="0" w:leftChars="0" w:right="-92" w:rightChars="-44" w:firstLine="1899" w:firstLineChars="633"/>
        <w:textAlignment w:val="auto"/>
        <w:rPr>
          <w:rFonts w:hint="eastAsia" w:ascii="宋体" w:hAnsi="宋体" w:eastAsia="宋体" w:cs="宋体"/>
          <w:sz w:val="30"/>
          <w:szCs w:val="30"/>
        </w:rPr>
      </w:pPr>
      <w:r>
        <w:rPr>
          <w:rFonts w:hint="eastAsia" w:ascii="宋体" w:hAnsi="宋体" w:eastAsia="宋体" w:cs="宋体"/>
          <w:sz w:val="30"/>
          <w:szCs w:val="30"/>
        </w:rPr>
        <w:t>（盖章）</w:t>
      </w:r>
      <w:r>
        <w:rPr>
          <w:rFonts w:hint="eastAsia" w:ascii="宋体" w:hAnsi="宋体" w:eastAsia="宋体" w:cs="宋体"/>
          <w:sz w:val="30"/>
          <w:szCs w:val="30"/>
          <w:lang w:val="en-US" w:eastAsia="zh-CN"/>
        </w:rPr>
        <w:t xml:space="preserve">                          </w:t>
      </w:r>
      <w:r>
        <w:rPr>
          <w:rFonts w:hint="eastAsia" w:ascii="宋体" w:hAnsi="宋体" w:eastAsia="宋体" w:cs="宋体"/>
          <w:sz w:val="30"/>
          <w:szCs w:val="30"/>
        </w:rPr>
        <w:t>（盖章）</w:t>
      </w:r>
    </w:p>
    <w:p>
      <w:pPr>
        <w:keepNext w:val="0"/>
        <w:keepLines w:val="0"/>
        <w:pageBreakBefore w:val="0"/>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right="-92" w:rightChars="-44"/>
        <w:jc w:val="right"/>
        <w:textAlignment w:val="auto"/>
        <w:rPr>
          <w:rFonts w:hint="eastAsia" w:ascii="宋体" w:hAnsi="宋体" w:eastAsia="宋体" w:cs="宋体"/>
          <w:sz w:val="30"/>
          <w:szCs w:val="30"/>
        </w:rPr>
      </w:pPr>
      <w:r>
        <w:rPr>
          <w:rFonts w:hint="eastAsia" w:ascii="宋体" w:hAnsi="宋体" w:eastAsia="宋体" w:cs="宋体"/>
          <w:sz w:val="30"/>
          <w:szCs w:val="30"/>
        </w:rPr>
        <w:t>复核人：（签字）</w:t>
      </w:r>
    </w:p>
    <w:p>
      <w:pPr>
        <w:keepNext w:val="0"/>
        <w:keepLines w:val="0"/>
        <w:pageBreakBefore w:val="0"/>
        <w:kinsoku/>
        <w:wordWrap/>
        <w:overflowPunct/>
        <w:autoSpaceDE/>
        <w:autoSpaceDN/>
        <w:bidi w:val="0"/>
        <w:adjustRightInd/>
        <w:spacing w:afterAutospacing="0" w:line="360" w:lineRule="auto"/>
        <w:ind w:left="0" w:leftChars="0" w:right="-92" w:rightChars="-44" w:firstLine="1059" w:firstLineChars="353"/>
        <w:jc w:val="right"/>
        <w:textAlignment w:val="auto"/>
        <w:rPr>
          <w:rFonts w:ascii="宋体" w:hAnsi="宋体" w:eastAsia="宋体" w:cs="宋体"/>
          <w:sz w:val="30"/>
          <w:szCs w:val="30"/>
        </w:rPr>
      </w:pPr>
      <w:r>
        <w:rPr>
          <w:rFonts w:hint="eastAsia" w:ascii="宋体" w:hAnsi="宋体" w:eastAsia="宋体" w:cs="宋体"/>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widowControl/>
        <w:suppressLineNumbers w:val="0"/>
        <w:jc w:val="right"/>
        <w:rPr>
          <w:rFonts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${gsname}</w:t>
      </w: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widowControl/>
        <w:suppressLineNumbers w:val="0"/>
        <w:jc w:val="right"/>
      </w:pPr>
      <w:r>
        <w:rPr>
          <w:rFonts w:ascii="Open Sans" w:hAnsi="Open Sans" w:eastAsia="Open Sans" w:cs="Open Sans"/>
          <w:b w:val="0"/>
          <w:i w:val="0"/>
          <w:caps w:val="0"/>
          <w:color w:val="333333"/>
          <w:spacing w:val="0"/>
          <w:kern w:val="0"/>
          <w:sz w:val="32"/>
          <w:szCs w:val="32"/>
          <w:u w:val="none"/>
          <w:shd w:val="clear" w:fill="FFFFFF"/>
          <w:lang w:val="en-US" w:eastAsia="zh-CN" w:bidi="ar"/>
        </w:rPr>
        <w:t>${officialSeal3}</w:t>
      </w:r>
    </w:p>
    <w:p>
      <w:pPr>
        <w:keepNext w:val="0"/>
        <w:keepLines w:val="0"/>
        <w:widowControl/>
        <w:suppressLineNumbers w:val="0"/>
        <w:jc w:val="right"/>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${gsname}</w:t>
      </w:r>
    </w:p>
    <w:p>
      <w:pPr>
        <w:keepNext w:val="0"/>
        <w:keepLines w:val="0"/>
        <w:widowControl/>
        <w:suppressLineNumbers w:val="0"/>
        <w:jc w:val="righ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${auditTime}</w:t>
      </w:r>
    </w:p>
    <w:p>
      <w:pPr>
        <w:keepNext w:val="0"/>
        <w:keepLines w:val="0"/>
        <w:pageBreakBefore w:val="0"/>
        <w:kinsoku/>
        <w:wordWrap/>
        <w:overflowPunct/>
        <w:autoSpaceDE/>
        <w:autoSpaceDN/>
        <w:bidi w:val="0"/>
        <w:adjustRightInd/>
        <w:spacing w:afterAutospacing="0" w:line="360" w:lineRule="auto"/>
        <w:ind w:right="206"/>
        <w:textAlignment w:val="auto"/>
        <w:rPr>
          <w:rFonts w:ascii="黑体" w:hAnsi="黑体" w:eastAsia="黑体" w:cs="黑体"/>
          <w:sz w:val="32"/>
          <w:szCs w:val="32"/>
          <w:lang w:bidi="ar"/>
        </w:rPr>
      </w:pPr>
    </w:p>
    <w:p>
      <w:pPr>
        <w:keepNext w:val="0"/>
        <w:keepLines w:val="0"/>
        <w:pageBreakBefore w:val="0"/>
        <w:kinsoku/>
        <w:wordWrap/>
        <w:overflowPunct/>
        <w:autoSpaceDE/>
        <w:autoSpaceDN/>
        <w:bidi w:val="0"/>
        <w:adjustRightInd/>
        <w:spacing w:afterAutospacing="0" w:line="360" w:lineRule="auto"/>
        <w:ind w:right="206"/>
        <w:textAlignment w:val="auto"/>
        <w:rPr>
          <w:rFonts w:ascii="黑体" w:hAnsi="黑体" w:eastAsia="黑体" w:cs="黑体"/>
          <w:sz w:val="32"/>
          <w:szCs w:val="32"/>
          <w:lang w:bidi="ar"/>
        </w:rPr>
      </w:pPr>
    </w:p>
    <w:p>
      <w:pPr>
        <w:keepNext w:val="0"/>
        <w:keepLines w:val="0"/>
        <w:pageBreakBefore w:val="0"/>
        <w:kinsoku/>
        <w:wordWrap/>
        <w:overflowPunct/>
        <w:autoSpaceDE/>
        <w:autoSpaceDN/>
        <w:bidi w:val="0"/>
        <w:adjustRightInd/>
        <w:spacing w:afterAutospacing="0" w:line="360" w:lineRule="auto"/>
        <w:ind w:right="206"/>
        <w:textAlignment w:val="auto"/>
        <w:rPr>
          <w:rFonts w:ascii="黑体" w:hAnsi="黑体" w:eastAsia="黑体" w:cs="黑体"/>
          <w:sz w:val="32"/>
          <w:szCs w:val="32"/>
          <w:lang w:bidi="ar"/>
        </w:rPr>
      </w:pPr>
    </w:p>
    <w:p>
      <w:pPr>
        <w:keepNext w:val="0"/>
        <w:keepLines w:val="0"/>
        <w:pageBreakBefore w:val="0"/>
        <w:kinsoku/>
        <w:wordWrap/>
        <w:overflowPunct/>
        <w:autoSpaceDE/>
        <w:autoSpaceDN/>
        <w:bidi w:val="0"/>
        <w:adjustRightInd/>
        <w:spacing w:afterAutospacing="0" w:line="360" w:lineRule="auto"/>
        <w:ind w:right="206"/>
        <w:jc w:val="center"/>
        <w:textAlignment w:val="auto"/>
        <w:rPr>
          <w:rFonts w:hint="eastAsia" w:ascii="黑体" w:hAnsi="黑体" w:eastAsia="黑体" w:cs="黑体"/>
          <w:b/>
          <w:bCs/>
          <w:kern w:val="0"/>
          <w:sz w:val="48"/>
          <w:szCs w:val="48"/>
          <w:lang w:val="en-US" w:eastAsia="zh-CN" w:bidi="ar-SA"/>
        </w:rPr>
      </w:pPr>
      <w:r>
        <w:rPr>
          <w:rFonts w:hint="eastAsia" w:ascii="黑体" w:hAnsi="黑体" w:eastAsia="黑体" w:cs="黑体"/>
          <w:b/>
          <w:bCs/>
          <w:kern w:val="0"/>
          <w:sz w:val="48"/>
          <w:szCs w:val="48"/>
          <w:lang w:val="en-US" w:eastAsia="zh-CN" w:bidi="ar-SA"/>
        </w:rPr>
        <w:t>附件</w:t>
      </w:r>
    </w:p>
    <w:p>
      <w:pPr>
        <w:pStyle w:val="3"/>
        <w:keepNext w:val="0"/>
        <w:keepLines w:val="0"/>
        <w:pageBreakBefore w:val="0"/>
        <w:widowControl/>
        <w:kinsoku/>
        <w:wordWrap/>
        <w:overflowPunct/>
        <w:autoSpaceDE/>
        <w:autoSpaceDN/>
        <w:bidi w:val="0"/>
        <w:adjustRightInd/>
        <w:spacing w:before="0" w:beforeAutospacing="0" w:after="0" w:afterAutospacing="0" w:line="360" w:lineRule="auto"/>
        <w:jc w:val="center"/>
        <w:textAlignment w:val="auto"/>
        <w:rPr>
          <w:rFonts w:hint="eastAsia" w:ascii="黑体" w:hAnsi="黑体" w:eastAsia="黑体" w:cs="黑体"/>
          <w:b/>
          <w:bCs/>
          <w:sz w:val="32"/>
          <w:szCs w:val="32"/>
          <w:lang w:bidi="ar"/>
        </w:rPr>
      </w:pPr>
    </w:p>
    <w:p>
      <w:pPr>
        <w:keepNext w:val="0"/>
        <w:keepLines w:val="0"/>
        <w:pageBreakBefore w:val="0"/>
        <w:kinsoku/>
        <w:wordWrap/>
        <w:overflowPunct/>
        <w:autoSpaceDE/>
        <w:autoSpaceDN/>
        <w:bidi w:val="0"/>
        <w:adjustRightInd/>
        <w:spacing w:afterAutospacing="0" w:line="360" w:lineRule="auto"/>
        <w:textAlignment w:val="auto"/>
      </w:pPr>
    </w:p>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微软雅黑">
    <w:altName w:val="汉仪旗黑"/>
    <w:panose1 w:val="020B0503020204020204"/>
    <w:charset w:val="86"/>
    <w:family w:val="swiss"/>
    <w:pitch w:val="default"/>
    <w:sig w:usb0="00000000" w:usb1="00000000" w:usb2="00000016" w:usb3="00000000" w:csb0="0004001F" w:csb1="00000000"/>
  </w:font>
  <w:font w:name="等线">
    <w:altName w:val="汉仪中等线KW"/>
    <w:panose1 w:val="02010600030101010101"/>
    <w:charset w:val="86"/>
    <w:family w:val="auto"/>
    <w:pitch w:val="default"/>
    <w:sig w:usb0="00000000" w:usb1="00000000" w:usb2="00000016" w:usb3="00000000" w:csb0="0004000F" w:csb1="00000000"/>
  </w:font>
  <w:font w:name="Open Sans">
    <w:altName w:val="苹方-简"/>
    <w:panose1 w:val="020B0606030504020204"/>
    <w:charset w:val="00"/>
    <w:family w:val="auto"/>
    <w:pitch w:val="default"/>
    <w:sig w:usb0="00000000" w:usb1="00000000" w:usb2="00000028" w:usb3="00000000" w:csb0="2000019F" w:csb1="00000000"/>
  </w:font>
  <w:font w:name="汉仪中黑KW">
    <w:panose1 w:val="00020600040101010101"/>
    <w:charset w:val="86"/>
    <w:family w:val="auto"/>
    <w:pitch w:val="default"/>
    <w:sig w:usb0="A00002BF" w:usb1="18EF7CFA" w:usb2="00000016" w:usb3="00000000" w:csb0="00040000" w:csb1="00000000"/>
  </w:font>
  <w:font w:name="等线">
    <w:altName w:val="汉仪中等线KW"/>
    <w:panose1 w:val="00000000000000000000"/>
    <w:charset w:val="00"/>
    <w:family w:val="auto"/>
    <w:pitch w:val="default"/>
    <w:sig w:usb0="00000000" w:usb1="00000000" w:usb2="00000000" w:usb3="00000000" w:csb0="00000000" w:csb1="00000000"/>
  </w:font>
  <w:font w:name="汉仪中等线KW">
    <w:panose1 w:val="01010104010101010101"/>
    <w:charset w:val="86"/>
    <w:family w:val="auto"/>
    <w:pitch w:val="default"/>
    <w:sig w:usb0="800002BF" w:usb1="004F7CFA" w:usb2="00000000" w:usb3="00000000" w:csb0="00040001" w:csb1="00000000"/>
  </w:font>
  <w:font w:name="汉仪旗黑">
    <w:panose1 w:val="00020600040101010101"/>
    <w:charset w:val="86"/>
    <w:family w:val="auto"/>
    <w:pitch w:val="default"/>
    <w:sig w:usb0="A00002BF" w:usb1="1ACF7CFA" w:usb2="00000016" w:usb3="00000000" w:csb0="0004009F" w:csb1="DFD70000"/>
  </w:font>
  <w:font w:name="PingFangHK">
    <w:altName w:val="苹方-简"/>
    <w:panose1 w:val="00000000000000000000"/>
    <w:charset w:val="00"/>
    <w:family w:val="auto"/>
    <w:pitch w:val="default"/>
    <w:sig w:usb0="00000000" w:usb1="00000000" w:usb2="00000000" w:usb3="00000000" w:csb0="00000000" w:csb1="00000000"/>
  </w:font>
  <w:font w:name="Tahoma">
    <w:panose1 w:val="020B0604030504040204"/>
    <w:charset w:val="00"/>
    <w:family w:val="auto"/>
    <w:pitch w:val="default"/>
    <w:sig w:usb0="E1002AFF" w:usb1="C000605B" w:usb2="00000029" w:usb3="00000000" w:csb0="200101FF" w:csb1="20280000"/>
  </w:font>
  <w:font w:name="Kingsoft Sign">
    <w:panose1 w:val="05050102010706020507"/>
    <w:charset w:val="00"/>
    <w:family w:val="auto"/>
    <w:pitch w:val="default"/>
    <w:sig w:usb0="00000000" w:usb1="10000000" w:usb2="00000000" w:usb3="00000000" w:csb0="00000001" w:csb1="00000000"/>
  </w:font>
  <w:font w:name="Apple Color Emoji">
    <w:panose1 w:val="00000000000000000000"/>
    <w:charset w:val="00"/>
    <w:family w:val="auto"/>
    <w:pitch w:val="default"/>
    <w:sig w:usb0="00000003" w:usb1="18000000" w:usb2="14000000" w:usb3="00000000" w:csb0="00000001" w:csb1="00000000"/>
  </w:font>
  <w:font w:name="Menlo">
    <w:panose1 w:val="020B0609030804020204"/>
    <w:charset w:val="00"/>
    <w:family w:val="auto"/>
    <w:pitch w:val="default"/>
    <w:sig w:usb0="E60022FF" w:usb1="D200F9FB" w:usb2="02000028" w:usb3="00000000" w:csb0="600001DF" w:csb1="FFD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Bdr>
        <w:top w:val="single" w:color="A5A5A5" w:sz="4" w:space="1"/>
      </w:pBdr>
      <w:ind w:right="360"/>
      <w:rPr>
        <w:rFonts w:eastAsia="宋体"/>
      </w:rPr>
    </w:pPr>
    <w:r>
      <mc:AlternateContent>
        <mc:Choice Requires="wps">
          <w:drawing>
            <wp:anchor distT="0" distB="0" distL="114300" distR="114300" simplePos="0" relativeHeight="251660288"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482.05pt;margin-top:0pt;height:144pt;width:144pt;mso-position-horizontal-relative:margin;mso-wrap-style:none;z-index:251660288;mso-width-relative:page;mso-height-relative:page;" filled="f" stroked="f" coordsize="21600,21600" o:gfxdata="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BYAAABkcnMv&#10;UEsBAhQAFAAAAAgAh07iQAHLOQfUAAAACQEAAA8AAAAAAAAAAQAgAAAAOAAAAGRycy9kb3ducmV2&#10;LnhtbFBLAQIUABQAAAAIAIdO4kBnQgPQ6gEAALYDAAAOAAAAAAAAAAEAIAAAADkBAABkcnMvZTJv&#10;RG9jLnhtbFBLBQYAAAAABgAGAFkBAACVBQAAAAA=&#10;">
              <v:fill on="f" focussize="0,0"/>
              <v:stroke on="f"/>
              <v:imagedata o:title=""/>
              <o:lock v:ext="edit" aspectratio="f"/>
              <v:textbox inset="0mm,0mm,0mm,0mm" style="mso-fit-shape-to-text:t;">
                <w:txbxContent>
                  <w:p>
                    <w:pPr>
                      <w:pStyle w:val="2"/>
                      <w:rPr>
                        <w:rFonts w:eastAsia="宋体"/>
                      </w:rPr>
                    </w:pPr>
                  </w:p>
                </w:txbxContent>
              </v:textbox>
            </v:shape>
          </w:pict>
        </mc:Fallback>
      </mc:AlternateContent>
    </w:r>
    <w:r>
      <w:rPr>
        <w:sz w:val="21"/>
      </w:rPr>
      <mc:AlternateContent>
        <mc:Choice Requires="wps">
          <w:drawing>
            <wp:anchor distT="0" distB="0" distL="114300" distR="114300" simplePos="0" relativeHeight="251659264"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hint="eastAsia" w:eastAsia="宋体"/>
                              <w:sz w:val="18"/>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518.75pt;margin-top:4.9pt;height:10.35pt;width:4.55pt;mso-position-horizontal-relative:margin;mso-wrap-style:none;z-index:251659264;mso-width-relative:page;mso-height-relative:page;" filled="f" stroked="f" coordsize="21600,21600" o:gfxdata="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BYA&#10;AABkcnMvUEsBAhQAFAAAAAgAh07iQLZKZzDVAAAACgEAAA8AAAAAAAAAAQAgAAAAOAAAAGRycy9k&#10;b3ducmV2LnhtbFBLAQIUABQAAAAIAIdO4kD16b7X7wEAALMDAAAOAAAAAAAAAAEAIAAAADoBAABk&#10;cnMvZTJvRG9jLnhtbFBLBQYAAAAABgAGAFkBAACbBQAAAAA=&#10;">
              <v:fill on="f" focussize="0,0"/>
              <v:stroke on="f"/>
              <v:imagedata o:title=""/>
              <o:lock v:ext="edit" aspectratio="f"/>
              <v:textbox inset="0mm,0mm,0mm,0mm" style="mso-fit-shape-to-text:t;">
                <w:txbxContent>
                  <w:p>
                    <w:pPr>
                      <w:snapToGrid w:val="0"/>
                      <w:rPr>
                        <w:rFonts w:hint="eastAsia" w:eastAsia="宋体"/>
                        <w:sz w:val="18"/>
                      </w:rPr>
                    </w:pPr>
                  </w:p>
                </w:txbxContent>
              </v:textbox>
            </v:shape>
          </w:pict>
        </mc:Fallback>
      </mc:AlternateContent>
    </w:r>
    <w:r>
      <w:rPr>
        <w:rFonts w:hint="eastAsia"/>
        <w:sz w:val="21"/>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Bdr>
        <w:top w:val="single" w:color="A5A5A5" w:sz="4" w:space="1"/>
      </w:pBdr>
      <w:ind w:right="360"/>
      <w:rPr>
        <w:rFonts w:eastAsia="宋体"/>
      </w:rPr>
    </w:pPr>
    <w:r>
      <mc:AlternateContent>
        <mc:Choice Requires="wps">
          <w:drawing>
            <wp:anchor distT="0" distB="0" distL="114300" distR="114300" simplePos="0" relativeHeight="251662336"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482.05pt;margin-top:0pt;height:144pt;width:144pt;mso-position-horizontal-relative:margin;mso-wrap-style:none;z-index:251662336;mso-width-relative:page;mso-height-relative:page;" filled="f" stroked="f" coordsize="21600,21600" o:gfxdata="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FgAAAGRycy9Q&#10;SwECFAAUAAAACACHTuJAAcs5B9QAAAAJAQAADwAAAAAAAAABACAAAAA4AAAAZHJzL2Rvd25yZXYu&#10;eG1sUEsBAhQAFAAAAAgAh07iQMyH853pAQAAtgMAAA4AAAAAAAAAAQAgAAAAOQEAAGRycy9lMm9E&#10;b2MueG1sUEsFBgAAAAAGAAYAWQEAAJQFAAAAAA==&#10;">
              <v:fill on="f" focussize="0,0"/>
              <v:stroke on="f"/>
              <v:imagedata o:title=""/>
              <o:lock v:ext="edit" aspectratio="f"/>
              <v:textbox inset="0mm,0mm,0mm,0mm" style="mso-fit-shape-to-text:t;">
                <w:txbxContent>
                  <w:p>
                    <w:pPr>
                      <w:pStyle w:val="2"/>
                      <w:rPr>
                        <w:rFonts w:eastAsia="宋体"/>
                      </w:rPr>
                    </w:pPr>
                  </w:p>
                </w:txbxContent>
              </v:textbox>
            </v:shape>
          </w:pict>
        </mc:Fallback>
      </mc:AlternateContent>
    </w:r>
    <w:r>
      <w:rPr>
        <w:sz w:val="21"/>
      </w:rPr>
      <mc:AlternateContent>
        <mc:Choice Requires="wps">
          <w:drawing>
            <wp:anchor distT="0" distB="0" distL="114300" distR="114300" simplePos="0" relativeHeight="251661312"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hint="eastAsia" w:eastAsia="宋体"/>
                              <w:sz w:val="18"/>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518.75pt;margin-top:4.9pt;height:10.35pt;width:4.55pt;mso-position-horizontal-relative:margin;mso-wrap-style:none;z-index:251661312;mso-width-relative:page;mso-height-relative:page;" filled="f" stroked="f" coordsize="21600,21600" o:gfxdata="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BYAAABk&#10;cnMvUEsBAhQAFAAAAAgAh07iQLZKZzDVAAAACgEAAA8AAAAAAAAAAQAgAAAAOAAAAGRycy9kb3du&#10;cmV2LnhtbFBLAQIUABQAAAAIAIdO4kB4rSfS7AEAALMDAAAOAAAAAAAAAAEAIAAAADoBAABkcnMv&#10;ZTJvRG9jLnhtbFBLBQYAAAAABgAGAFkBAACYBQAAAAA=&#10;">
              <v:fill on="f" focussize="0,0"/>
              <v:stroke on="f"/>
              <v:imagedata o:title=""/>
              <o:lock v:ext="edit" aspectratio="f"/>
              <v:textbox inset="0mm,0mm,0mm,0mm" style="mso-fit-shape-to-text:t;">
                <w:txbxContent>
                  <w:p>
                    <w:pPr>
                      <w:snapToGrid w:val="0"/>
                      <w:rPr>
                        <w:rFonts w:hint="eastAsia" w:eastAsia="宋体"/>
                        <w:sz w:val="18"/>
                      </w:rPr>
                    </w:pPr>
                  </w:p>
                </w:txbxContent>
              </v:textbox>
            </v:shape>
          </w:pict>
        </mc:Fallback>
      </mc:AlternateContent>
    </w:r>
    <w:r>
      <w:rPr>
        <w:rFonts w:hint="eastAsia"/>
        <w:sz w:val="21"/>
      </w:rPr>
      <w:t xml:space="preserve"> </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2313D6F"/>
    <w:rsid w:val="039E1221"/>
    <w:rsid w:val="05B42E80"/>
    <w:rsid w:val="07082B4F"/>
    <w:rsid w:val="08AB49A6"/>
    <w:rsid w:val="08DB72C0"/>
    <w:rsid w:val="0EFF7C66"/>
    <w:rsid w:val="1304688D"/>
    <w:rsid w:val="1327763E"/>
    <w:rsid w:val="140C25F5"/>
    <w:rsid w:val="150313F0"/>
    <w:rsid w:val="1BB8B1C1"/>
    <w:rsid w:val="1CB91F6F"/>
    <w:rsid w:val="1CFBC554"/>
    <w:rsid w:val="1DEB55C9"/>
    <w:rsid w:val="1E735845"/>
    <w:rsid w:val="1FE31479"/>
    <w:rsid w:val="208D55D3"/>
    <w:rsid w:val="251C0B49"/>
    <w:rsid w:val="25F31D72"/>
    <w:rsid w:val="25FF3622"/>
    <w:rsid w:val="26F26931"/>
    <w:rsid w:val="270070C1"/>
    <w:rsid w:val="2B4501FE"/>
    <w:rsid w:val="2D7BDFE8"/>
    <w:rsid w:val="2DE05FB0"/>
    <w:rsid w:val="2F8D3E83"/>
    <w:rsid w:val="302F7E53"/>
    <w:rsid w:val="304D775F"/>
    <w:rsid w:val="31B113A5"/>
    <w:rsid w:val="32006E59"/>
    <w:rsid w:val="3350187E"/>
    <w:rsid w:val="343042D1"/>
    <w:rsid w:val="3B7DB183"/>
    <w:rsid w:val="3CF90121"/>
    <w:rsid w:val="3EFFD3C9"/>
    <w:rsid w:val="3F420ED4"/>
    <w:rsid w:val="3F5742FD"/>
    <w:rsid w:val="40746819"/>
    <w:rsid w:val="44D2796D"/>
    <w:rsid w:val="46BC1E80"/>
    <w:rsid w:val="48290846"/>
    <w:rsid w:val="48986C65"/>
    <w:rsid w:val="4A27648F"/>
    <w:rsid w:val="4A5C1F3B"/>
    <w:rsid w:val="4A977E5A"/>
    <w:rsid w:val="4FEFFF54"/>
    <w:rsid w:val="51833D1E"/>
    <w:rsid w:val="523C1AFD"/>
    <w:rsid w:val="55DD1FD6"/>
    <w:rsid w:val="55FA32E4"/>
    <w:rsid w:val="56DCF76A"/>
    <w:rsid w:val="57EF8373"/>
    <w:rsid w:val="57FBDB7A"/>
    <w:rsid w:val="589E0272"/>
    <w:rsid w:val="59111926"/>
    <w:rsid w:val="5B79EA9D"/>
    <w:rsid w:val="5FFB31D7"/>
    <w:rsid w:val="5FFE1ECC"/>
    <w:rsid w:val="607364F2"/>
    <w:rsid w:val="62956A6D"/>
    <w:rsid w:val="62BE1370"/>
    <w:rsid w:val="64794DA8"/>
    <w:rsid w:val="65FEDCA1"/>
    <w:rsid w:val="67A66E04"/>
    <w:rsid w:val="67AF041E"/>
    <w:rsid w:val="6A8D1C98"/>
    <w:rsid w:val="6E5B0C20"/>
    <w:rsid w:val="6ED9D69F"/>
    <w:rsid w:val="6FFE5CE3"/>
    <w:rsid w:val="71FDE144"/>
    <w:rsid w:val="7332DE60"/>
    <w:rsid w:val="75225A0D"/>
    <w:rsid w:val="774EE4EE"/>
    <w:rsid w:val="786DDFAB"/>
    <w:rsid w:val="7A004BD2"/>
    <w:rsid w:val="7AFAE06E"/>
    <w:rsid w:val="7B1FDC1D"/>
    <w:rsid w:val="7BDEEEE9"/>
    <w:rsid w:val="7D27E30D"/>
    <w:rsid w:val="7DFFF49F"/>
    <w:rsid w:val="7EAEC574"/>
    <w:rsid w:val="7ED046C1"/>
    <w:rsid w:val="7F152D5A"/>
    <w:rsid w:val="7F77464D"/>
    <w:rsid w:val="7FABEBD7"/>
    <w:rsid w:val="7FEDDC35"/>
    <w:rsid w:val="7FFABD80"/>
    <w:rsid w:val="7FFE5549"/>
    <w:rsid w:val="92F78937"/>
    <w:rsid w:val="9E7FA1B9"/>
    <w:rsid w:val="9FF310FA"/>
    <w:rsid w:val="A7FFBF98"/>
    <w:rsid w:val="AABE86F2"/>
    <w:rsid w:val="ABAE5B81"/>
    <w:rsid w:val="AFBD5677"/>
    <w:rsid w:val="B3CF78AD"/>
    <w:rsid w:val="B5EFCED3"/>
    <w:rsid w:val="B7EFFB65"/>
    <w:rsid w:val="B7FFDE61"/>
    <w:rsid w:val="BBDF828F"/>
    <w:rsid w:val="BFCED31B"/>
    <w:rsid w:val="BFCF73D5"/>
    <w:rsid w:val="CE7B8975"/>
    <w:rsid w:val="D7D6878B"/>
    <w:rsid w:val="DBFFC520"/>
    <w:rsid w:val="DE1E65E4"/>
    <w:rsid w:val="DFB77171"/>
    <w:rsid w:val="DFF282C6"/>
    <w:rsid w:val="DFF34FDB"/>
    <w:rsid w:val="EB5C69A1"/>
    <w:rsid w:val="EECF15DF"/>
    <w:rsid w:val="EF6A5C21"/>
    <w:rsid w:val="EFF2CDD6"/>
    <w:rsid w:val="EFF78301"/>
    <w:rsid w:val="F37E5674"/>
    <w:rsid w:val="F37F5408"/>
    <w:rsid w:val="F7D36B59"/>
    <w:rsid w:val="F7FDF6A8"/>
    <w:rsid w:val="F878A1BD"/>
    <w:rsid w:val="F9917FEA"/>
    <w:rsid w:val="F9D42264"/>
    <w:rsid w:val="FAAB00CE"/>
    <w:rsid w:val="FB11F823"/>
    <w:rsid w:val="FBB2D513"/>
    <w:rsid w:val="FBEBDD7F"/>
    <w:rsid w:val="FBF7456C"/>
    <w:rsid w:val="FBFD67C8"/>
    <w:rsid w:val="FDF755AC"/>
    <w:rsid w:val="FE1DE651"/>
    <w:rsid w:val="FEBD30F4"/>
    <w:rsid w:val="FF5C4956"/>
    <w:rsid w:val="FF5F0F37"/>
    <w:rsid w:val="FF8B8E79"/>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微软雅黑" w:cs="Times New Roman"/>
      <w:kern w:val="2"/>
      <w:sz w:val="21"/>
      <w:szCs w:val="24"/>
      <w:lang w:val="en-US" w:eastAsia="zh-CN" w:bidi="ar-SA"/>
    </w:rPr>
  </w:style>
  <w:style w:type="character" w:default="1" w:styleId="4">
    <w:name w:val="Default Paragraph Font"/>
    <w:unhideWhenUsed/>
    <w:qFormat/>
    <w:uiPriority w:val="1"/>
  </w:style>
  <w:style w:type="table" w:default="1" w:styleId="5">
    <w:name w:val="Normal Table"/>
    <w:unhideWhenUsed/>
    <w:qFormat/>
    <w:uiPriority w:val="99"/>
    <w:tblPr>
      <w:tblCellMar>
        <w:top w:w="0" w:type="dxa"/>
        <w:left w:w="108" w:type="dxa"/>
        <w:bottom w:w="0" w:type="dxa"/>
        <w:right w:w="108" w:type="dxa"/>
      </w:tblCellMar>
    </w:tblPr>
  </w:style>
  <w:style w:type="paragraph" w:styleId="2">
    <w:name w:val="footer"/>
    <w:basedOn w:val="1"/>
    <w:link w:val="7"/>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3">
    <w:name w:val="Normal (Web)"/>
    <w:basedOn w:val="1"/>
    <w:qFormat/>
    <w:uiPriority w:val="0"/>
    <w:pPr>
      <w:spacing w:before="100" w:beforeAutospacing="1" w:after="100" w:afterAutospacing="1"/>
      <w:jc w:val="left"/>
    </w:pPr>
    <w:rPr>
      <w:kern w:val="0"/>
      <w:sz w:val="24"/>
    </w:rPr>
  </w:style>
  <w:style w:type="table" w:styleId="6">
    <w:name w:val="Table Grid"/>
    <w:basedOn w:val="5"/>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7">
    <w:name w:val="页脚 字符"/>
    <w:link w:val="2"/>
    <w:qFormat/>
    <w:uiPriority w:val="99"/>
    <w:rPr>
      <w:sz w:val="18"/>
      <w:szCs w:val="18"/>
    </w:rPr>
  </w:style>
  <w:style w:type="character" w:customStyle="1" w:styleId="8">
    <w:name w:val="页脚 字符1"/>
    <w:basedOn w:val="4"/>
    <w:semiHidden/>
    <w:qFormat/>
    <w:uiPriority w:val="99"/>
    <w:rPr>
      <w:rFonts w:ascii="Calibri" w:hAnsi="Calibri" w:eastAsia="微软雅黑" w:cs="Times New Roman"/>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ScaleCrop>false</ScaleCrop>
  <LinksUpToDate>false</LinksUpToDate>
  <CharactersWithSpaces>3770</CharactersWithSpaces>
  <Application>WPS Office_2.5.0.4070_F1E327BC-269C-435d-A152-05C5408002CA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2020-10-30T04:54:00Z</dcterms:created>
  <dc:creator>li xingkai</dc:creator>
  <cp:lastModifiedBy>liuyutao</cp:lastModifiedBy>
  <dcterms:modified xsi:type="dcterms:W3CDTF">2020-11-26T15:06:43Z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2052-2.5.0.4070</vt:lpwstr>
  </property>
</Properties>
</file>