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156" w:beforeLines="50" w:beforeAutospacing="0" w:after="0" w:afterAutospacing="0" w:line="560" w:lineRule="exact"/>
        <w:ind w:firstLine="3200" w:firstLineChars="1000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鉴定</w:t>
      </w:r>
      <w:r>
        <w:rPr>
          <w:rFonts w:ascii="黑体" w:hAnsi="黑体" w:eastAsia="黑体" w:cs="黑体"/>
          <w:sz w:val="32"/>
          <w:szCs w:val="32"/>
          <w:lang w:bidi="ar"/>
        </w:rPr>
        <w:t>评估过程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接受委托后，鉴定人与委托人取得联系，详细的了解津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A58R15大众牌FV7146NBDCB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LFV2A2BU2M4485752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G81693</w:t>
      </w:r>
      <w:r>
        <w:rPr>
          <w:rFonts w:hint="eastAsia" w:ascii="宋体" w:hAnsi="宋体" w:eastAsia="宋体" w:cs="宋体"/>
          <w:sz w:val="30"/>
          <w:szCs w:val="30"/>
        </w:rPr>
        <w:t xml:space="preserve"> 的技术状况，维护等状况，进行车辆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</w:t>
      </w:r>
      <w:r>
        <w:rPr>
          <w:rFonts w:hint="eastAsia" w:ascii="宋体" w:hAnsi="宋体" w:eastAsia="宋体" w:cs="宋体"/>
          <w:sz w:val="30"/>
          <w:szCs w:val="30"/>
        </w:rPr>
        <w:t>值评估。验证车辆资料信息。 与委托方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查</w:t>
      </w:r>
      <w:r>
        <w:rPr>
          <w:rFonts w:hint="eastAsia" w:ascii="宋体" w:hAnsi="宋体" w:eastAsia="宋体" w:cs="宋体"/>
          <w:sz w:val="30"/>
          <w:szCs w:val="30"/>
        </w:rPr>
        <w:t>勘了该车。确认该车是委托标的后，我司专家着手进行技术状况、维护、制造质量，使用性质、使用条件等项目鉴定与评估 ，其评估过程如下：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经</w:t>
      </w:r>
      <w:r>
        <w:rPr>
          <w:rFonts w:hint="eastAsia" w:ascii="宋体" w:hAnsi="宋体" w:eastAsia="宋体" w:cs="宋体"/>
          <w:sz w:val="30"/>
          <w:szCs w:val="30"/>
        </w:rPr>
        <w:t>咨询该津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A58R15大众牌FV7146NBDCB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LFV2A2BU2M4485752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G81693</w:t>
      </w:r>
      <w:r>
        <w:rPr>
          <w:rFonts w:hint="eastAsia" w:ascii="宋体" w:hAnsi="宋体" w:eastAsia="宋体" w:cs="宋体"/>
          <w:sz w:val="30"/>
          <w:szCs w:val="30"/>
        </w:rPr>
        <w:t>； 评估基准日 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 xml:space="preserve"> 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 xml:space="preserve"> 日的更新重置成本为：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裸 车 价 格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131900</w:t>
      </w:r>
      <w:r>
        <w:rPr>
          <w:rFonts w:hint="eastAsia" w:ascii="宋体" w:hAnsi="宋体" w:eastAsia="宋体" w:cs="宋体"/>
          <w:sz w:val="30"/>
          <w:szCs w:val="30"/>
        </w:rPr>
        <w:t>元；</w:t>
      </w:r>
    </w:p>
    <w:p>
      <w:pPr>
        <w:spacing w:line="560" w:lineRule="exact"/>
        <w:ind w:left="210" w:leftChars="100" w:firstLine="300" w:firstLineChars="1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其重置成本全价=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131900</w:t>
      </w:r>
      <w:r>
        <w:rPr>
          <w:rFonts w:hint="eastAsia"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131900</w:t>
      </w:r>
      <w:r>
        <w:rPr>
          <w:rFonts w:hint="eastAsia" w:ascii="宋体" w:hAnsi="宋体" w:eastAsia="宋体" w:cs="宋体"/>
          <w:sz w:val="30"/>
          <w:szCs w:val="30"/>
        </w:rPr>
        <w:t xml:space="preserve">X10%/1.17(附加税)+600（手续费）      =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143774</w:t>
      </w:r>
      <w:r>
        <w:rPr>
          <w:rFonts w:hint="eastAsia" w:ascii="宋体" w:hAnsi="宋体" w:eastAsia="宋体" w:cs="宋体"/>
          <w:sz w:val="30"/>
          <w:szCs w:val="30"/>
        </w:rPr>
        <w:t>（元）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根据国 家经 贸 委、国家发展计划 委员会、公安部、国家环境保护总局《 关于调整汽车报废标准若干规定的通知》规定该车使用年限为15年，该车初次登记日期为20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05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06</w:t>
      </w:r>
      <w:r>
        <w:rPr>
          <w:rFonts w:hint="eastAsia" w:ascii="宋体" w:hAnsi="宋体" w:eastAsia="宋体" w:cs="宋体"/>
          <w:sz w:val="30"/>
          <w:szCs w:val="30"/>
        </w:rPr>
        <w:t>日， 到评估基准日202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 xml:space="preserve"> 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>日其已使用年限为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个月。规定使用年限为 180 个月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因 为 使用 年限法成 新率 =（ 1 -已 使用 年 限/规定 使用 年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限） X100%=（1-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/180）X100%=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97</w:t>
      </w:r>
      <w:r>
        <w:rPr>
          <w:rFonts w:hint="eastAsia"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该车综合调整系数取值为；技术状况成新率 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维护成新率取0.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 xml:space="preserve">；  制 造质量取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性 质 取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0.9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条件取 1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则 ； 综 合 调 整 系 数 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X 技 术 状 况 30%+0.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>X 维 护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25%+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>X 制 造 质 量 20%+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0.9</w:t>
      </w:r>
      <w:r>
        <w:rPr>
          <w:rFonts w:hint="eastAsia" w:ascii="宋体" w:hAnsi="宋体" w:eastAsia="宋体" w:cs="宋体"/>
          <w:sz w:val="30"/>
          <w:szCs w:val="30"/>
        </w:rPr>
        <w:t xml:space="preserve"> X 使 用 性 质 1 5%+1 X 使 用 条 件</w:t>
      </w:r>
    </w:p>
    <w:p>
      <w:pPr>
        <w:spacing w:line="56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1 0%=2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15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16</w:t>
      </w:r>
      <w:r>
        <w:rPr>
          <w:rFonts w:ascii="宋体" w:hAnsi="宋体" w:eastAsia="宋体" w:cs="宋体"/>
          <w:sz w:val="30"/>
          <w:szCs w:val="30"/>
        </w:rPr>
        <w:t>+1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3.5</w:t>
      </w:r>
      <w:r>
        <w:rPr>
          <w:rFonts w:ascii="宋体" w:hAnsi="宋体" w:eastAsia="宋体" w:cs="宋体"/>
          <w:sz w:val="30"/>
          <w:szCs w:val="30"/>
        </w:rPr>
        <w:t>+10=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78.5</w:t>
      </w:r>
      <w:r>
        <w:rPr>
          <w:rFonts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加 权 成 新 率 = 使 用 年 限 成 新 率 X 综 合 调 整 系 数</w:t>
      </w:r>
    </w:p>
    <w:p>
      <w:pPr>
        <w:spacing w:line="560" w:lineRule="exact"/>
        <w:ind w:firstLine="600" w:firstLineChars="2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30"/>
          <w:szCs w:val="30"/>
        </w:rPr>
        <w:t>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97</w:t>
      </w:r>
      <w:r>
        <w:rPr>
          <w:rFonts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785</w:t>
      </w:r>
      <w:r>
        <w:rPr>
          <w:rFonts w:ascii="宋体" w:hAnsi="宋体" w:eastAsia="宋体" w:cs="宋体"/>
          <w:sz w:val="30"/>
          <w:szCs w:val="30"/>
        </w:rPr>
        <w:t>=0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.76;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 计 算 和 咨 询 接 近 该 款 配 置 新 车 价 格 在 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 xml:space="preserve"> 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25日</w:t>
      </w:r>
      <w:r>
        <w:rPr>
          <w:rFonts w:hint="eastAsia" w:ascii="宋体" w:hAnsi="宋体" w:eastAsia="宋体" w:cs="宋体"/>
          <w:sz w:val="30"/>
          <w:szCs w:val="30"/>
        </w:rPr>
        <w:t xml:space="preserve"> 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143774</w:t>
      </w:r>
      <w:r>
        <w:rPr>
          <w:rFonts w:hint="eastAsia" w:ascii="宋体" w:hAnsi="宋体" w:eastAsia="宋体" w:cs="宋体"/>
          <w:sz w:val="30"/>
          <w:szCs w:val="30"/>
        </w:rPr>
        <w:t>元人民币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P（ 二手 车 初 估价格） =重 置 成 本× 加 权成 新率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 （ 二 手 车 初 估 价 格 ） 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143774</w:t>
      </w:r>
      <w:r>
        <w:rPr>
          <w:rFonts w:hint="eastAsia"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76</w:t>
      </w:r>
      <w:r>
        <w:rPr>
          <w:rFonts w:hint="eastAsia" w:ascii="宋体" w:hAnsi="宋体" w:eastAsia="宋体" w:cs="宋体"/>
          <w:sz w:val="30"/>
          <w:szCs w:val="30"/>
        </w:rPr>
        <w:t>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109268</w:t>
      </w:r>
      <w:r>
        <w:rPr>
          <w:rFonts w:hint="eastAsia" w:ascii="宋体" w:hAnsi="宋体" w:eastAsia="宋体" w:cs="宋体"/>
          <w:sz w:val="30"/>
          <w:szCs w:val="30"/>
        </w:rPr>
        <w:t xml:space="preserve">.00（ 元）     </w:t>
      </w:r>
    </w:p>
    <w:p>
      <w:pPr>
        <w:pStyle w:val="3"/>
        <w:widowControl/>
        <w:spacing w:before="156" w:beforeLines="50" w:beforeAutospacing="0" w:after="0" w:afterAutospacing="0" w:line="340" w:lineRule="exact"/>
        <w:rPr>
          <w:kern w:val="2"/>
          <w:sz w:val="21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737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5A5A5" w:sz="4" w:space="1"/>
      </w:pBdr>
      <w:ind w:right="360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6122035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2.05pt;margin-top:-0.7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Rs0n9sAAAALAQAADwAAAAAAAAABACAA&#10;AAAiAAAAZHJzL2Rvd25yZXYueG1sUEsBAhQAFAAAAAgAh07iQF4lRnTRAQAAowMAAA4AAAAAAAAA&#10;AQAgAAAAKg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天津市机动车鉴定评估行业协会咨询监督电话: XXXXXXX</w:t>
    </w: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6588125</wp:posOffset>
              </wp:positionH>
              <wp:positionV relativeFrom="paragraph">
                <wp:posOffset>62230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18.75pt;margin-top:4.9pt;height:10.35pt;width:4.55pt;mso-position-horizontal-relative:margin;mso-wrap-style:none;z-index:251659264;mso-width-relative:page;mso-height-relative:page;" filled="f" stroked="f" coordsize="21600,21600" o:gfxdata="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I0VYm2QAAAAoBAAAPAAAAAAAAAAEA&#10;IAAAACIAAABkcnMvZG93bnJldi54bWxQSwECFAAUAAAACACHTuJAlDcsI9UBAACgAwAADgAAAAAA&#10;AAABACAAAAAo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X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1BE5"/>
    <w:rsid w:val="01DC0DD1"/>
    <w:rsid w:val="1616451E"/>
    <w:rsid w:val="214B3053"/>
    <w:rsid w:val="2A5952FF"/>
    <w:rsid w:val="2ADB5F1D"/>
    <w:rsid w:val="2EAD433A"/>
    <w:rsid w:val="452D534E"/>
    <w:rsid w:val="4B791BE5"/>
    <w:rsid w:val="5AE169D1"/>
    <w:rsid w:val="63C57A95"/>
    <w:rsid w:val="680E0BB9"/>
    <w:rsid w:val="746B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178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2021-09-29T01:17:00Z</dcterms:created>
  <dc:creator>总有刁民想害朕！</dc:creator>
  <cp:lastModifiedBy>总有刁民想害朕！</cp:lastModifiedBy>
  <dcterms:modified xsi:type="dcterms:W3CDTF">2021-09-29T07:18:20Z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43E03CAB974A4B6F97C983F86BEBCFA6</vt:lpwstr>
  </property>
</Properties>
</file>