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B0D76" w:rsidRDefault="004B0D76">
      <w:pPr>
        <w:rPr>
          <w:rFonts w:ascii="黑体" w:eastAsia="黑体" w:hAnsi="黑体" w:cs="黑体"/>
          <w:sz w:val="44"/>
          <w:szCs w:val="44"/>
        </w:rPr>
      </w:pPr>
    </w:p>
    <w:p w:rsidR="004B0D76" w:rsidRDefault="004B0D76">
      <w:pPr>
        <w:ind w:firstLineChars="1100" w:firstLine="4840"/>
        <w:rPr>
          <w:rFonts w:ascii="黑体" w:eastAsia="黑体" w:hAnsi="黑体" w:cs="黑体"/>
          <w:sz w:val="44"/>
          <w:szCs w:val="44"/>
        </w:rPr>
      </w:pPr>
    </w:p>
    <w:p w:rsidR="004B0D76" w:rsidRDefault="004B0D76">
      <w:pPr>
        <w:ind w:firstLineChars="1100" w:firstLine="1980"/>
        <w:rPr>
          <w:sz w:val="28"/>
          <w:szCs w:val="28"/>
        </w:rPr>
      </w:pPr>
      <w:r w:rsidRPr="004B0D76">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Pr="004B0D76">
        <w:rPr>
          <w:sz w:val="18"/>
        </w:rPr>
        <w:pict>
          <v:shape id="_x0000_s1057" type="#_x0000_t136" style="position:absolute;left:0;text-align:left;margin-left:-150.1pt;margin-top:-150.75pt;width:154.4pt;height:50.9pt;z-index:-25164185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6148B">
        <w:rPr>
          <w:rFonts w:ascii="黑体" w:eastAsia="黑体" w:hAnsi="黑体" w:cs="黑体" w:hint="eastAsia"/>
          <w:sz w:val="44"/>
          <w:szCs w:val="44"/>
        </w:rPr>
        <w:t>机动车鉴定评估报告</w:t>
      </w:r>
    </w:p>
    <w:p w:rsidR="004B0D76" w:rsidRDefault="004B0D76">
      <w:pPr>
        <w:rPr>
          <w:sz w:val="44"/>
          <w:szCs w:val="44"/>
        </w:rPr>
      </w:pPr>
    </w:p>
    <w:p w:rsidR="004B0D76" w:rsidRDefault="00D6148B">
      <w:pPr>
        <w:jc w:val="center"/>
      </w:pPr>
      <w:r>
        <w:rPr>
          <w:rFonts w:cs="宋体" w:hint="eastAsia"/>
          <w:lang/>
        </w:rPr>
        <w:t>恒实价估交字</w:t>
      </w:r>
      <w:r>
        <w:rPr>
          <w:rFonts w:hint="eastAsia"/>
        </w:rPr>
        <w:t>（</w:t>
      </w:r>
      <w:bookmarkStart w:id="0" w:name="单号年1"/>
      <w:bookmarkEnd w:id="0"/>
      <w:r>
        <w:t>2018</w:t>
      </w:r>
      <w:r>
        <w:rPr>
          <w:rFonts w:hint="eastAsia"/>
        </w:rPr>
        <w:t>）第</w:t>
      </w:r>
      <w:bookmarkStart w:id="1" w:name="单号流水号1"/>
      <w:bookmarkEnd w:id="1"/>
      <w:r>
        <w:t>00000025</w:t>
      </w:r>
      <w:r>
        <w:rPr>
          <w:rFonts w:hint="eastAsia"/>
        </w:rPr>
        <w:t>号</w:t>
      </w:r>
    </w:p>
    <w:p w:rsidR="004B0D76" w:rsidRDefault="004B0D76"/>
    <w:p w:rsidR="004B0D76" w:rsidRDefault="004B0D76"/>
    <w:p w:rsidR="004B0D76" w:rsidRDefault="004B0D76"/>
    <w:p w:rsidR="004B0D76" w:rsidRDefault="00D6148B">
      <w:pPr>
        <w:rPr>
          <w:sz w:val="28"/>
          <w:szCs w:val="28"/>
        </w:rPr>
      </w:pPr>
      <w:r>
        <w:rPr>
          <w:rFonts w:hint="eastAsia"/>
          <w:sz w:val="28"/>
          <w:szCs w:val="28"/>
        </w:rPr>
        <w:t xml:space="preserve">        </w:t>
      </w:r>
      <w:r>
        <w:rPr>
          <w:rFonts w:hint="eastAsia"/>
          <w:sz w:val="28"/>
          <w:szCs w:val="28"/>
        </w:rPr>
        <w:t>项目名称：津</w:t>
      </w:r>
      <w:r>
        <w:rPr>
          <w:rFonts w:hint="eastAsia"/>
          <w:sz w:val="28"/>
          <w:szCs w:val="28"/>
        </w:rPr>
        <w:t>C10189</w:t>
      </w:r>
      <w:r>
        <w:rPr>
          <w:rFonts w:hint="eastAsia"/>
          <w:sz w:val="28"/>
          <w:szCs w:val="28"/>
        </w:rPr>
        <w:t>徐工牌</w:t>
      </w:r>
      <w:r>
        <w:rPr>
          <w:rFonts w:hint="eastAsia"/>
          <w:sz w:val="28"/>
          <w:szCs w:val="28"/>
        </w:rPr>
        <w:t>NXG4250D5WB</w:t>
      </w:r>
      <w:r>
        <w:rPr>
          <w:rFonts w:hint="eastAsia"/>
          <w:sz w:val="28"/>
          <w:szCs w:val="28"/>
        </w:rPr>
        <w:t>型重型半挂牵引车</w:t>
      </w:r>
    </w:p>
    <w:p w:rsidR="004B0D76" w:rsidRDefault="004B0D76">
      <w:pPr>
        <w:rPr>
          <w:sz w:val="28"/>
          <w:szCs w:val="28"/>
        </w:rPr>
      </w:pPr>
      <w:r w:rsidRPr="004B0D76">
        <w:rPr>
          <w:sz w:val="18"/>
        </w:rPr>
        <w:pict>
          <v:shape id="_x0000_s1055" type="#_x0000_t136" style="position:absolute;left:0;text-align:left;margin-left:145.4pt;margin-top:260.85pt;width:154.4pt;height:50.9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6148B">
        <w:rPr>
          <w:rFonts w:hint="eastAsia"/>
          <w:sz w:val="28"/>
          <w:szCs w:val="28"/>
        </w:rPr>
        <w:t xml:space="preserve">                  </w:t>
      </w:r>
      <w:r w:rsidR="00D6148B">
        <w:rPr>
          <w:rFonts w:hint="eastAsia"/>
          <w:sz w:val="28"/>
          <w:szCs w:val="28"/>
        </w:rPr>
        <w:t>车辆损失鉴定评估项目</w:t>
      </w:r>
    </w:p>
    <w:p w:rsidR="004B0D76" w:rsidRDefault="00D6148B">
      <w:pPr>
        <w:rPr>
          <w:sz w:val="28"/>
          <w:szCs w:val="28"/>
        </w:rPr>
      </w:pPr>
      <w:r>
        <w:rPr>
          <w:rFonts w:hint="eastAsia"/>
          <w:sz w:val="28"/>
          <w:szCs w:val="28"/>
        </w:rPr>
        <w:t xml:space="preserve">        </w:t>
      </w:r>
      <w:r>
        <w:rPr>
          <w:rFonts w:hint="eastAsia"/>
          <w:sz w:val="28"/>
          <w:szCs w:val="28"/>
        </w:rPr>
        <w:t>委托方：天津市蓟州区人民法院</w:t>
      </w:r>
    </w:p>
    <w:p w:rsidR="004B0D76" w:rsidRDefault="004B0D76">
      <w:pPr>
        <w:jc w:val="center"/>
        <w:rPr>
          <w:sz w:val="28"/>
          <w:szCs w:val="28"/>
        </w:rPr>
      </w:pPr>
    </w:p>
    <w:p w:rsidR="004B0D76" w:rsidRDefault="00D6148B">
      <w:pPr>
        <w:rPr>
          <w:sz w:val="28"/>
          <w:szCs w:val="28"/>
        </w:rPr>
      </w:pPr>
      <w:r>
        <w:rPr>
          <w:rFonts w:hint="eastAsia"/>
          <w:sz w:val="28"/>
          <w:szCs w:val="28"/>
        </w:rPr>
        <w:t xml:space="preserve">        </w:t>
      </w:r>
      <w:r>
        <w:rPr>
          <w:rFonts w:hint="eastAsia"/>
          <w:sz w:val="28"/>
          <w:szCs w:val="28"/>
        </w:rPr>
        <w:t>评估方：天津恒实价格评估有限公司</w:t>
      </w:r>
    </w:p>
    <w:p w:rsidR="004B0D76" w:rsidRDefault="004B0D76">
      <w:pPr>
        <w:rPr>
          <w:sz w:val="28"/>
          <w:szCs w:val="28"/>
        </w:rPr>
      </w:pPr>
    </w:p>
    <w:p w:rsidR="004B0D76" w:rsidRDefault="00D6148B">
      <w:pPr>
        <w:rPr>
          <w:rFonts w:asciiTheme="minorEastAsia" w:eastAsiaTheme="minorEastAsia" w:hAnsiTheme="minorEastAsia" w:cs="仿宋_GB2312"/>
          <w:sz w:val="28"/>
          <w:szCs w:val="28"/>
        </w:rPr>
      </w:pPr>
      <w:r>
        <w:rPr>
          <w:rFonts w:hint="eastAsia"/>
          <w:sz w:val="28"/>
          <w:szCs w:val="28"/>
        </w:rPr>
        <w:t xml:space="preserve">        </w:t>
      </w:r>
      <w:r>
        <w:rPr>
          <w:rFonts w:asciiTheme="minorEastAsia" w:eastAsiaTheme="minorEastAsia" w:hAnsiTheme="minorEastAsia" w:cs="仿宋_GB2312" w:hint="eastAsia"/>
          <w:sz w:val="28"/>
          <w:szCs w:val="28"/>
        </w:rPr>
        <w:t>地址：天津市南开区南泥湾路</w:t>
      </w:r>
      <w:r>
        <w:rPr>
          <w:rFonts w:asciiTheme="minorEastAsia" w:eastAsiaTheme="minorEastAsia" w:hAnsiTheme="minorEastAsia" w:cs="仿宋_GB2312" w:hint="eastAsia"/>
          <w:sz w:val="28"/>
          <w:szCs w:val="28"/>
        </w:rPr>
        <w:t>6</w:t>
      </w:r>
      <w:r>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针织一厂院内</w:t>
      </w:r>
    </w:p>
    <w:p w:rsidR="004B0D76" w:rsidRDefault="004B0D76">
      <w:pPr>
        <w:rPr>
          <w:rFonts w:asciiTheme="minorEastAsia" w:eastAsiaTheme="minorEastAsia" w:hAnsiTheme="minorEastAsia" w:cs="仿宋_GB2312"/>
          <w:sz w:val="28"/>
          <w:szCs w:val="28"/>
        </w:rPr>
      </w:pPr>
    </w:p>
    <w:p w:rsidR="004B0D76" w:rsidRDefault="00D6148B">
      <w:pPr>
        <w:ind w:firstLineChars="400" w:firstLine="1120"/>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电话：</w:t>
      </w:r>
      <w:r>
        <w:rPr>
          <w:rFonts w:asciiTheme="minorEastAsia" w:eastAsiaTheme="minorEastAsia" w:hAnsiTheme="minorEastAsia" w:cs="仿宋_GB2312" w:hint="eastAsia"/>
          <w:sz w:val="28"/>
          <w:szCs w:val="28"/>
        </w:rPr>
        <w:t>4001-885-991</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022-87082212</w:t>
      </w:r>
    </w:p>
    <w:p w:rsidR="004B0D76" w:rsidRDefault="004B0D76">
      <w:pPr>
        <w:rPr>
          <w:sz w:val="28"/>
          <w:szCs w:val="28"/>
        </w:rPr>
      </w:pPr>
    </w:p>
    <w:p w:rsidR="004B0D76" w:rsidRDefault="00D6148B">
      <w:pPr>
        <w:rPr>
          <w:sz w:val="28"/>
          <w:szCs w:val="28"/>
        </w:rPr>
      </w:pPr>
      <w:r>
        <w:rPr>
          <w:rFonts w:hint="eastAsia"/>
          <w:sz w:val="28"/>
          <w:szCs w:val="28"/>
        </w:rPr>
        <w:t xml:space="preserve">        </w:t>
      </w:r>
      <w:r>
        <w:rPr>
          <w:rFonts w:hint="eastAsia"/>
          <w:sz w:val="28"/>
          <w:szCs w:val="28"/>
        </w:rPr>
        <w:t>评估人员：张鹏</w:t>
      </w:r>
      <w:r>
        <w:rPr>
          <w:rFonts w:hint="eastAsia"/>
          <w:sz w:val="28"/>
          <w:szCs w:val="28"/>
        </w:rPr>
        <w:t>,</w:t>
      </w:r>
      <w:r>
        <w:rPr>
          <w:rFonts w:hint="eastAsia"/>
          <w:sz w:val="28"/>
          <w:szCs w:val="28"/>
        </w:rPr>
        <w:t>李兴凯</w:t>
      </w:r>
    </w:p>
    <w:p w:rsidR="004B0D76" w:rsidRDefault="004B0D76">
      <w:pPr>
        <w:rPr>
          <w:sz w:val="28"/>
          <w:szCs w:val="28"/>
        </w:rPr>
      </w:pPr>
    </w:p>
    <w:p w:rsidR="004B0D76" w:rsidRDefault="00D6148B">
      <w:pPr>
        <w:rPr>
          <w:sz w:val="28"/>
          <w:szCs w:val="28"/>
        </w:rPr>
      </w:pPr>
      <w:r>
        <w:rPr>
          <w:rFonts w:hint="eastAsia"/>
          <w:sz w:val="28"/>
          <w:szCs w:val="28"/>
        </w:rPr>
        <w:t xml:space="preserve">        </w:t>
      </w:r>
      <w:r>
        <w:rPr>
          <w:rFonts w:hint="eastAsia"/>
          <w:sz w:val="28"/>
          <w:szCs w:val="28"/>
        </w:rPr>
        <w:t>评估作业日期：</w:t>
      </w:r>
      <w:bookmarkStart w:id="2" w:name="评估时间"/>
      <w:bookmarkEnd w:id="2"/>
      <w:r>
        <w:rPr>
          <w:rFonts w:hint="eastAsia"/>
          <w:sz w:val="28"/>
          <w:szCs w:val="28"/>
        </w:rPr>
        <w:t>2018</w:t>
      </w:r>
      <w:r>
        <w:rPr>
          <w:rFonts w:hint="eastAsia"/>
          <w:sz w:val="28"/>
          <w:szCs w:val="28"/>
        </w:rPr>
        <w:t>年</w:t>
      </w:r>
      <w:r>
        <w:rPr>
          <w:rFonts w:hint="eastAsia"/>
          <w:sz w:val="28"/>
          <w:szCs w:val="28"/>
        </w:rPr>
        <w:t>04</w:t>
      </w:r>
      <w:r>
        <w:rPr>
          <w:rFonts w:hint="eastAsia"/>
          <w:sz w:val="28"/>
          <w:szCs w:val="28"/>
        </w:rPr>
        <w:t>月</w:t>
      </w:r>
      <w:r>
        <w:rPr>
          <w:rFonts w:hint="eastAsia"/>
          <w:sz w:val="28"/>
          <w:szCs w:val="28"/>
        </w:rPr>
        <w:t>26</w:t>
      </w:r>
      <w:r>
        <w:rPr>
          <w:rFonts w:hint="eastAsia"/>
          <w:sz w:val="28"/>
          <w:szCs w:val="28"/>
        </w:rPr>
        <w:t>日</w:t>
      </w:r>
      <w:r>
        <w:rPr>
          <w:rFonts w:hint="eastAsia"/>
          <w:sz w:val="28"/>
          <w:szCs w:val="28"/>
        </w:rPr>
        <w:t>---2018</w:t>
      </w:r>
      <w:r>
        <w:rPr>
          <w:rFonts w:hint="eastAsia"/>
          <w:sz w:val="28"/>
          <w:szCs w:val="28"/>
        </w:rPr>
        <w:t>年</w:t>
      </w:r>
      <w:r>
        <w:rPr>
          <w:rFonts w:hint="eastAsia"/>
          <w:sz w:val="28"/>
          <w:szCs w:val="28"/>
        </w:rPr>
        <w:t>05</w:t>
      </w:r>
      <w:r>
        <w:rPr>
          <w:rFonts w:hint="eastAsia"/>
          <w:sz w:val="28"/>
          <w:szCs w:val="28"/>
        </w:rPr>
        <w:t>月</w:t>
      </w:r>
      <w:r>
        <w:rPr>
          <w:rFonts w:hint="eastAsia"/>
          <w:sz w:val="28"/>
          <w:szCs w:val="28"/>
        </w:rPr>
        <w:t>18</w:t>
      </w:r>
      <w:r>
        <w:rPr>
          <w:rFonts w:hint="eastAsia"/>
          <w:sz w:val="28"/>
          <w:szCs w:val="28"/>
        </w:rPr>
        <w:t>日</w:t>
      </w:r>
      <w:r>
        <w:rPr>
          <w:sz w:val="28"/>
          <w:szCs w:val="28"/>
        </w:rPr>
        <w:t xml:space="preserve"> </w:t>
      </w:r>
    </w:p>
    <w:p w:rsidR="004B0D76" w:rsidRDefault="004B0D76"/>
    <w:p w:rsidR="004B0D76" w:rsidRDefault="004B0D76"/>
    <w:p w:rsidR="004B0D76" w:rsidRDefault="004B0D76"/>
    <w:p w:rsidR="004B0D76" w:rsidRDefault="00D6148B">
      <w:pPr>
        <w:jc w:val="center"/>
        <w:rPr>
          <w:sz w:val="28"/>
          <w:szCs w:val="28"/>
        </w:rPr>
      </w:pPr>
      <w:r>
        <w:rPr>
          <w:rFonts w:hint="eastAsia"/>
          <w:sz w:val="28"/>
          <w:szCs w:val="28"/>
        </w:rPr>
        <w:t>天津恒</w:t>
      </w:r>
      <w:r w:rsidR="004B0D76" w:rsidRPr="004B0D76">
        <w:rPr>
          <w:sz w:val="18"/>
        </w:rPr>
        <w:pict>
          <v:shape id="_x0000_s1056" type="#_x0000_t136" style="position:absolute;left:0;text-align:left;margin-left:251pt;margin-top:480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4B0D76" w:rsidRDefault="00D6148B">
      <w:r>
        <w:rPr>
          <w:rFonts w:hint="eastAsia"/>
        </w:rPr>
        <w:lastRenderedPageBreak/>
        <w:t xml:space="preserve">                        </w:t>
      </w:r>
    </w:p>
    <w:p w:rsidR="004B0D76" w:rsidRDefault="004B0D76">
      <w:pPr>
        <w:rPr>
          <w:rFonts w:ascii="黑体" w:eastAsia="黑体" w:hAnsi="黑体" w:cs="黑体"/>
          <w:sz w:val="44"/>
          <w:szCs w:val="44"/>
        </w:rPr>
      </w:pPr>
    </w:p>
    <w:p w:rsidR="004B0D76" w:rsidRDefault="004B0D76">
      <w:pPr>
        <w:rPr>
          <w:rFonts w:ascii="黑体" w:eastAsia="黑体" w:hAnsi="黑体" w:cs="黑体"/>
          <w:sz w:val="44"/>
          <w:szCs w:val="44"/>
        </w:rPr>
      </w:pPr>
    </w:p>
    <w:p w:rsidR="004B0D76" w:rsidRDefault="00D6148B">
      <w:pPr>
        <w:jc w:val="center"/>
        <w:rPr>
          <w:sz w:val="40"/>
          <w:szCs w:val="40"/>
        </w:rPr>
      </w:pPr>
      <w:r>
        <w:rPr>
          <w:rFonts w:ascii="黑体" w:eastAsia="黑体" w:hAnsi="黑体" w:cs="黑体" w:hint="eastAsia"/>
          <w:sz w:val="44"/>
          <w:szCs w:val="44"/>
        </w:rPr>
        <w:t>目录</w:t>
      </w:r>
    </w:p>
    <w:p w:rsidR="004B0D76" w:rsidRDefault="004B0D76"/>
    <w:p w:rsidR="004B0D76" w:rsidRDefault="00D6148B">
      <w:pPr>
        <w:rPr>
          <w:sz w:val="28"/>
          <w:szCs w:val="28"/>
        </w:rPr>
      </w:pPr>
      <w:r>
        <w:rPr>
          <w:rFonts w:hint="eastAsia"/>
          <w:sz w:val="28"/>
          <w:szCs w:val="28"/>
        </w:rPr>
        <w:t>一、致委托方函</w:t>
      </w:r>
    </w:p>
    <w:p w:rsidR="004B0D76" w:rsidRDefault="00D6148B">
      <w:pPr>
        <w:rPr>
          <w:sz w:val="28"/>
          <w:szCs w:val="28"/>
        </w:rPr>
      </w:pPr>
      <w:r>
        <w:rPr>
          <w:rFonts w:hint="eastAsia"/>
          <w:sz w:val="28"/>
          <w:szCs w:val="28"/>
        </w:rPr>
        <w:t>二、评估师声明</w:t>
      </w:r>
    </w:p>
    <w:p w:rsidR="004B0D76" w:rsidRDefault="00D6148B">
      <w:pPr>
        <w:rPr>
          <w:sz w:val="28"/>
          <w:szCs w:val="28"/>
        </w:rPr>
      </w:pPr>
      <w:r>
        <w:rPr>
          <w:rFonts w:hint="eastAsia"/>
          <w:sz w:val="28"/>
          <w:szCs w:val="28"/>
        </w:rPr>
        <w:t>三、评估的假设和限制条件</w:t>
      </w:r>
    </w:p>
    <w:p w:rsidR="004B0D76" w:rsidRDefault="00D6148B">
      <w:pPr>
        <w:rPr>
          <w:sz w:val="28"/>
          <w:szCs w:val="28"/>
        </w:rPr>
      </w:pPr>
      <w:r>
        <w:rPr>
          <w:rFonts w:hint="eastAsia"/>
          <w:sz w:val="28"/>
          <w:szCs w:val="28"/>
        </w:rPr>
        <w:t>四、机动车评估结果报告</w:t>
      </w:r>
    </w:p>
    <w:p w:rsidR="004B0D76" w:rsidRDefault="00D6148B">
      <w:pPr>
        <w:rPr>
          <w:sz w:val="28"/>
          <w:szCs w:val="28"/>
        </w:rPr>
      </w:pPr>
      <w:r>
        <w:rPr>
          <w:rFonts w:hint="eastAsia"/>
          <w:sz w:val="28"/>
          <w:szCs w:val="28"/>
        </w:rPr>
        <w:t>五、附件：</w:t>
      </w:r>
    </w:p>
    <w:p w:rsidR="004B0D76" w:rsidRDefault="00D6148B">
      <w:pPr>
        <w:rPr>
          <w:sz w:val="28"/>
          <w:szCs w:val="28"/>
        </w:rPr>
      </w:pPr>
      <w:r>
        <w:rPr>
          <w:rFonts w:hint="eastAsia"/>
          <w:sz w:val="28"/>
          <w:szCs w:val="28"/>
        </w:rPr>
        <w:t>（一）《津</w:t>
      </w:r>
      <w:r>
        <w:rPr>
          <w:rFonts w:hint="eastAsia"/>
          <w:sz w:val="28"/>
          <w:szCs w:val="28"/>
        </w:rPr>
        <w:t>C10189</w:t>
      </w:r>
      <w:r>
        <w:rPr>
          <w:rFonts w:hint="eastAsia"/>
          <w:sz w:val="28"/>
          <w:szCs w:val="28"/>
        </w:rPr>
        <w:t>徐工牌</w:t>
      </w:r>
      <w:r>
        <w:rPr>
          <w:rFonts w:hint="eastAsia"/>
          <w:sz w:val="28"/>
          <w:szCs w:val="28"/>
        </w:rPr>
        <w:t>NXG4250D5WB</w:t>
      </w:r>
      <w:r>
        <w:rPr>
          <w:rFonts w:hint="eastAsia"/>
          <w:sz w:val="28"/>
          <w:szCs w:val="28"/>
        </w:rPr>
        <w:t>牌重型半挂牵引车事故估损清单》</w:t>
      </w:r>
    </w:p>
    <w:p w:rsidR="004B0D76" w:rsidRDefault="00D6148B">
      <w:pPr>
        <w:rPr>
          <w:sz w:val="28"/>
          <w:szCs w:val="28"/>
        </w:rPr>
      </w:pPr>
      <w:r>
        <w:rPr>
          <w:rFonts w:hint="eastAsia"/>
          <w:sz w:val="28"/>
          <w:szCs w:val="28"/>
        </w:rPr>
        <w:t>（二）《津</w:t>
      </w:r>
      <w:r>
        <w:rPr>
          <w:rFonts w:hint="eastAsia"/>
          <w:sz w:val="28"/>
          <w:szCs w:val="28"/>
        </w:rPr>
        <w:t>C10189</w:t>
      </w:r>
      <w:r>
        <w:rPr>
          <w:rFonts w:hint="eastAsia"/>
          <w:sz w:val="28"/>
          <w:szCs w:val="28"/>
        </w:rPr>
        <w:t>徐工牌</w:t>
      </w:r>
      <w:r>
        <w:rPr>
          <w:rFonts w:hint="eastAsia"/>
          <w:sz w:val="28"/>
          <w:szCs w:val="28"/>
        </w:rPr>
        <w:t>NXG4250D5WB</w:t>
      </w:r>
      <w:r>
        <w:rPr>
          <w:rFonts w:hint="eastAsia"/>
          <w:sz w:val="28"/>
          <w:szCs w:val="28"/>
        </w:rPr>
        <w:t>牌重型半挂牵引车查勘照片》</w:t>
      </w:r>
    </w:p>
    <w:p w:rsidR="004B0D76" w:rsidRDefault="00D6148B">
      <w:pPr>
        <w:rPr>
          <w:sz w:val="28"/>
          <w:szCs w:val="28"/>
        </w:rPr>
      </w:pPr>
      <w:r>
        <w:rPr>
          <w:rFonts w:hint="eastAsia"/>
          <w:sz w:val="28"/>
          <w:szCs w:val="28"/>
        </w:rPr>
        <w:t>（三）《评估委托书》（复印件）</w:t>
      </w:r>
    </w:p>
    <w:p w:rsidR="004B0D76" w:rsidRDefault="00D6148B">
      <w:pPr>
        <w:rPr>
          <w:sz w:val="28"/>
          <w:szCs w:val="28"/>
        </w:rPr>
      </w:pPr>
      <w:r>
        <w:rPr>
          <w:rFonts w:hint="eastAsia"/>
          <w:sz w:val="28"/>
          <w:szCs w:val="28"/>
        </w:rPr>
        <w:t>（四）《人单合影》（复印件）</w:t>
      </w:r>
    </w:p>
    <w:p w:rsidR="004B0D76" w:rsidRDefault="00D6148B">
      <w:pPr>
        <w:rPr>
          <w:sz w:val="28"/>
          <w:szCs w:val="28"/>
        </w:rPr>
      </w:pPr>
      <w:r>
        <w:rPr>
          <w:rFonts w:hint="eastAsia"/>
          <w:sz w:val="28"/>
          <w:szCs w:val="28"/>
        </w:rPr>
        <w:t>（五）《人车合影》（复印件）</w:t>
      </w:r>
    </w:p>
    <w:p w:rsidR="004B0D76" w:rsidRDefault="00D6148B">
      <w:pPr>
        <w:rPr>
          <w:sz w:val="28"/>
          <w:szCs w:val="28"/>
        </w:rPr>
      </w:pPr>
      <w:r>
        <w:rPr>
          <w:rFonts w:hint="eastAsia"/>
          <w:sz w:val="28"/>
          <w:szCs w:val="28"/>
        </w:rPr>
        <w:t>（六）《机动车行驶证》（复印件</w:t>
      </w:r>
      <w:r w:rsidR="004B0D76" w:rsidRPr="004B0D76">
        <w:rPr>
          <w:sz w:val="18"/>
        </w:rPr>
        <w:pict>
          <v:shape id="_x0000_s1058" type="#_x0000_t136" style="position:absolute;left:0;text-align:left;margin-left:144.5pt;margin-top:265.25pt;width:154.55pt;height:51pt;z-index:-25164083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4B0D76" w:rsidRDefault="00D6148B">
      <w:pPr>
        <w:rPr>
          <w:sz w:val="28"/>
          <w:szCs w:val="28"/>
        </w:rPr>
      </w:pPr>
      <w:r>
        <w:rPr>
          <w:rFonts w:hint="eastAsia"/>
          <w:sz w:val="28"/>
          <w:szCs w:val="28"/>
        </w:rPr>
        <w:t>（七）《委托人身份证》（复印件）</w:t>
      </w:r>
    </w:p>
    <w:p w:rsidR="004B0D76" w:rsidRDefault="00D6148B">
      <w:pPr>
        <w:rPr>
          <w:sz w:val="28"/>
          <w:szCs w:val="28"/>
        </w:rPr>
      </w:pPr>
      <w:r>
        <w:rPr>
          <w:rFonts w:hint="eastAsia"/>
          <w:sz w:val="28"/>
          <w:szCs w:val="28"/>
        </w:rPr>
        <w:t>（八）鉴定评估机构企业法人营业执照（复印件）</w:t>
      </w:r>
    </w:p>
    <w:p w:rsidR="004B0D76" w:rsidRDefault="00D6148B">
      <w:r>
        <w:rPr>
          <w:rFonts w:hint="eastAsia"/>
          <w:sz w:val="28"/>
          <w:szCs w:val="28"/>
        </w:rPr>
        <w:t>（九）行业协会理事单位（复印件）</w:t>
      </w:r>
    </w:p>
    <w:p w:rsidR="004B0D76" w:rsidRDefault="00D6148B">
      <w:r>
        <w:rPr>
          <w:rFonts w:hint="eastAsia"/>
          <w:sz w:val="28"/>
          <w:szCs w:val="28"/>
        </w:rPr>
        <w:t>（十）质量管理体系认证证书（复印件</w:t>
      </w:r>
      <w:r>
        <w:rPr>
          <w:rFonts w:hint="eastAsia"/>
        </w:rPr>
        <w:t>）</w:t>
      </w:r>
    </w:p>
    <w:p w:rsidR="004B0D76" w:rsidRDefault="00D6148B">
      <w:r>
        <w:rPr>
          <w:rFonts w:hint="eastAsia"/>
          <w:sz w:val="28"/>
          <w:szCs w:val="28"/>
        </w:rPr>
        <w:t>（十一）鉴定评估师职业资格证书（复印件</w:t>
      </w:r>
      <w:r>
        <w:rPr>
          <w:rFonts w:hint="eastAsia"/>
        </w:rPr>
        <w:t>）</w:t>
      </w:r>
    </w:p>
    <w:p w:rsidR="004B0D76" w:rsidRDefault="004B0D76">
      <w:pPr>
        <w:rPr>
          <w:rFonts w:ascii="黑体" w:eastAsia="黑体" w:hAnsi="黑体" w:cs="黑体"/>
          <w:b/>
          <w:bCs/>
          <w:sz w:val="44"/>
          <w:szCs w:val="44"/>
        </w:rPr>
      </w:pPr>
    </w:p>
    <w:p w:rsidR="004B0D76" w:rsidRDefault="00D6148B">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4B0D76" w:rsidRDefault="00D6148B">
      <w:pPr>
        <w:ind w:firstLineChars="1400" w:firstLine="2940"/>
      </w:pPr>
      <w:r>
        <w:rPr>
          <w:rFonts w:cs="宋体" w:hint="eastAsia"/>
          <w:lang/>
        </w:rPr>
        <w:t>恒实价估交字</w:t>
      </w:r>
      <w:r>
        <w:rPr>
          <w:rFonts w:hint="eastAsia"/>
        </w:rPr>
        <w:t>（</w:t>
      </w:r>
      <w:bookmarkStart w:id="3" w:name="单号年"/>
      <w:bookmarkEnd w:id="3"/>
      <w:r>
        <w:t>2018</w:t>
      </w:r>
      <w:r>
        <w:rPr>
          <w:rFonts w:hint="eastAsia"/>
        </w:rPr>
        <w:t>）第</w:t>
      </w:r>
      <w:bookmarkStart w:id="4" w:name="单号流水号"/>
      <w:bookmarkEnd w:id="4"/>
      <w:r>
        <w:t>00000025</w:t>
      </w:r>
      <w:r>
        <w:rPr>
          <w:rFonts w:hint="eastAsia"/>
        </w:rPr>
        <w:t>号</w:t>
      </w:r>
    </w:p>
    <w:p w:rsidR="004B0D76" w:rsidRDefault="00D6148B">
      <w:pPr>
        <w:rPr>
          <w:sz w:val="28"/>
          <w:szCs w:val="28"/>
        </w:rPr>
      </w:pPr>
      <w:r>
        <w:rPr>
          <w:rFonts w:hint="eastAsia"/>
          <w:b/>
          <w:bCs/>
          <w:sz w:val="28"/>
          <w:szCs w:val="28"/>
        </w:rPr>
        <w:t>委托方</w:t>
      </w:r>
      <w:r>
        <w:rPr>
          <w:rFonts w:hint="eastAsia"/>
          <w:sz w:val="28"/>
          <w:szCs w:val="28"/>
        </w:rPr>
        <w:t>：</w:t>
      </w:r>
      <w:bookmarkStart w:id="5" w:name="委托方"/>
      <w:bookmarkEnd w:id="5"/>
      <w:r>
        <w:rPr>
          <w:rFonts w:hint="eastAsia"/>
          <w:sz w:val="28"/>
          <w:szCs w:val="28"/>
        </w:rPr>
        <w:t>天津市蓟州区人民法院</w:t>
      </w:r>
      <w:bookmarkStart w:id="6" w:name="_GoBack"/>
      <w:bookmarkEnd w:id="6"/>
    </w:p>
    <w:p w:rsidR="004B0D76" w:rsidRDefault="00D6148B">
      <w:pPr>
        <w:rPr>
          <w:sz w:val="28"/>
          <w:szCs w:val="28"/>
        </w:rPr>
      </w:pPr>
      <w:r>
        <w:rPr>
          <w:rFonts w:hint="eastAsia"/>
          <w:sz w:val="28"/>
          <w:szCs w:val="28"/>
        </w:rPr>
        <w:t xml:space="preserve">    </w:t>
      </w:r>
      <w:r>
        <w:rPr>
          <w:rFonts w:hint="eastAsia"/>
          <w:sz w:val="28"/>
          <w:szCs w:val="28"/>
        </w:rPr>
        <w:t>我们接受您的委托，对</w:t>
      </w:r>
      <w:bookmarkStart w:id="7" w:name="事故发生时间4"/>
      <w:bookmarkEnd w:id="7"/>
      <w:r>
        <w:rPr>
          <w:rFonts w:hint="eastAsia"/>
          <w:sz w:val="28"/>
          <w:szCs w:val="28"/>
        </w:rPr>
        <w:t>发生道路交通事故的</w:t>
      </w:r>
      <w:bookmarkStart w:id="8" w:name="车型"/>
      <w:bookmarkEnd w:id="8"/>
      <w:r>
        <w:rPr>
          <w:rFonts w:hint="eastAsia"/>
          <w:sz w:val="28"/>
          <w:szCs w:val="28"/>
        </w:rPr>
        <w:t>津</w:t>
      </w:r>
      <w:r>
        <w:rPr>
          <w:rFonts w:hint="eastAsia"/>
          <w:sz w:val="28"/>
          <w:szCs w:val="28"/>
        </w:rPr>
        <w:t xml:space="preserve">C10189 </w:t>
      </w:r>
      <w:r>
        <w:rPr>
          <w:rFonts w:hint="eastAsia"/>
          <w:sz w:val="28"/>
          <w:szCs w:val="28"/>
        </w:rPr>
        <w:t>徐工牌</w:t>
      </w:r>
      <w:r>
        <w:rPr>
          <w:rFonts w:hint="eastAsia"/>
          <w:sz w:val="28"/>
          <w:szCs w:val="28"/>
        </w:rPr>
        <w:t>NXG4250D5WB</w:t>
      </w:r>
      <w:r>
        <w:rPr>
          <w:rFonts w:hint="eastAsia"/>
          <w:sz w:val="28"/>
          <w:szCs w:val="28"/>
        </w:rPr>
        <w:t>牌重型半挂牵引车车辆损失进行鉴定评估。我公司组织专业人员，通过调查和收集大量的相关资料，遵循客观、真实、公正和公平原则，依据我国现行有关机动车鉴定评估的法律、法规及政策文件等规定，对该鉴定评估对象进行了综合分析与测算，现将评估结果报告如下：</w:t>
      </w:r>
    </w:p>
    <w:p w:rsidR="004B0D76" w:rsidRDefault="00D6148B">
      <w:pPr>
        <w:pStyle w:val="a7"/>
        <w:numPr>
          <w:ilvl w:val="0"/>
          <w:numId w:val="1"/>
        </w:numPr>
        <w:ind w:firstLineChars="0"/>
        <w:rPr>
          <w:b/>
          <w:bCs/>
          <w:sz w:val="28"/>
          <w:szCs w:val="28"/>
        </w:rPr>
      </w:pPr>
      <w:r>
        <w:rPr>
          <w:rFonts w:hint="eastAsia"/>
          <w:b/>
          <w:bCs/>
          <w:sz w:val="28"/>
          <w:szCs w:val="28"/>
        </w:rPr>
        <w:t>评估对象：</w:t>
      </w:r>
    </w:p>
    <w:p w:rsidR="004B0D76" w:rsidRDefault="00D6148B">
      <w:pPr>
        <w:rPr>
          <w:sz w:val="28"/>
          <w:szCs w:val="28"/>
        </w:rPr>
      </w:pPr>
      <w:r>
        <w:rPr>
          <w:rFonts w:hint="eastAsia"/>
          <w:sz w:val="28"/>
          <w:szCs w:val="28"/>
        </w:rPr>
        <w:t>本次评估对象为</w:t>
      </w:r>
      <w:bookmarkStart w:id="9" w:name="车牌3"/>
      <w:bookmarkEnd w:id="9"/>
      <w:r>
        <w:rPr>
          <w:rFonts w:hint="eastAsia"/>
          <w:sz w:val="28"/>
          <w:szCs w:val="28"/>
        </w:rPr>
        <w:t>津</w:t>
      </w:r>
      <w:r>
        <w:rPr>
          <w:rFonts w:hint="eastAsia"/>
          <w:sz w:val="28"/>
          <w:szCs w:val="28"/>
        </w:rPr>
        <w:t xml:space="preserve">C10189 </w:t>
      </w:r>
      <w:bookmarkStart w:id="10" w:name="车型3"/>
      <w:bookmarkEnd w:id="10"/>
      <w:r>
        <w:rPr>
          <w:rFonts w:hint="eastAsia"/>
          <w:sz w:val="28"/>
          <w:szCs w:val="28"/>
        </w:rPr>
        <w:t>重型半挂牵引车一</w:t>
      </w:r>
      <w:r>
        <w:rPr>
          <w:rFonts w:ascii="仿宋_GB2312" w:eastAsia="仿宋_GB2312" w:hAnsi="仿宋_GB2312" w:cs="仿宋_GB2312" w:hint="eastAsia"/>
          <w:sz w:val="28"/>
          <w:szCs w:val="28"/>
        </w:rPr>
        <w:t>辆</w:t>
      </w:r>
      <w:r>
        <w:rPr>
          <w:rFonts w:hint="eastAsia"/>
          <w:sz w:val="28"/>
          <w:szCs w:val="28"/>
        </w:rPr>
        <w:t>。</w:t>
      </w:r>
      <w:r w:rsidR="004B0D76" w:rsidRPr="004B0D76">
        <w:pict>
          <v:shape id="_x0000_s1033"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4B0D76" w:rsidRDefault="00D6148B">
      <w:pPr>
        <w:pStyle w:val="a7"/>
        <w:numPr>
          <w:ilvl w:val="0"/>
          <w:numId w:val="1"/>
        </w:numPr>
        <w:ind w:firstLineChars="0"/>
        <w:rPr>
          <w:b/>
          <w:bCs/>
          <w:sz w:val="28"/>
          <w:szCs w:val="28"/>
        </w:rPr>
      </w:pPr>
      <w:r>
        <w:rPr>
          <w:rFonts w:hint="eastAsia"/>
          <w:b/>
          <w:bCs/>
          <w:sz w:val="28"/>
          <w:szCs w:val="28"/>
        </w:rPr>
        <w:t>评估目的：</w:t>
      </w:r>
    </w:p>
    <w:p w:rsidR="004B0D76" w:rsidRDefault="00D6148B">
      <w:pPr>
        <w:rPr>
          <w:sz w:val="28"/>
          <w:szCs w:val="28"/>
        </w:rPr>
      </w:pPr>
      <w:r>
        <w:rPr>
          <w:rFonts w:hint="eastAsia"/>
          <w:sz w:val="28"/>
          <w:szCs w:val="28"/>
        </w:rPr>
        <w:t>为委托方确定道路交通事故车辆损失提供参考。</w:t>
      </w:r>
    </w:p>
    <w:p w:rsidR="004B0D76" w:rsidRDefault="00D6148B">
      <w:pPr>
        <w:rPr>
          <w:color w:val="FF0000"/>
          <w:sz w:val="28"/>
          <w:szCs w:val="28"/>
        </w:rPr>
      </w:pPr>
      <w:r>
        <w:rPr>
          <w:rFonts w:hint="eastAsia"/>
          <w:sz w:val="28"/>
          <w:szCs w:val="28"/>
        </w:rPr>
        <w:t>三、</w:t>
      </w:r>
      <w:r>
        <w:rPr>
          <w:rFonts w:hint="eastAsia"/>
          <w:b/>
          <w:sz w:val="28"/>
          <w:szCs w:val="28"/>
        </w:rPr>
        <w:t>评估基准日：</w:t>
      </w:r>
    </w:p>
    <w:p w:rsidR="004B0D76" w:rsidRDefault="00D6148B">
      <w:pPr>
        <w:rPr>
          <w:b/>
          <w:bCs/>
          <w:color w:val="FF0000"/>
          <w:sz w:val="28"/>
          <w:szCs w:val="28"/>
        </w:rPr>
      </w:pPr>
      <w:bookmarkStart w:id="11" w:name="评估时间1"/>
      <w:bookmarkStart w:id="12" w:name="事故发生时间"/>
      <w:bookmarkEnd w:id="11"/>
      <w:bookmarkEnd w:id="12"/>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04</w:t>
      </w:r>
      <w:r>
        <w:rPr>
          <w:rFonts w:hint="eastAsia"/>
          <w:b/>
          <w:bCs/>
          <w:color w:val="FF0000"/>
          <w:sz w:val="28"/>
          <w:szCs w:val="28"/>
        </w:rPr>
        <w:t>月</w:t>
      </w:r>
      <w:r>
        <w:rPr>
          <w:rFonts w:hint="eastAsia"/>
          <w:b/>
          <w:bCs/>
          <w:color w:val="FF0000"/>
          <w:sz w:val="28"/>
          <w:szCs w:val="28"/>
        </w:rPr>
        <w:t>26</w:t>
      </w:r>
      <w:r>
        <w:rPr>
          <w:rFonts w:hint="eastAsia"/>
          <w:b/>
          <w:bCs/>
          <w:color w:val="FF0000"/>
          <w:sz w:val="28"/>
          <w:szCs w:val="28"/>
        </w:rPr>
        <w:t>日</w:t>
      </w:r>
    </w:p>
    <w:p w:rsidR="004B0D76" w:rsidRDefault="00D6148B">
      <w:pPr>
        <w:rPr>
          <w:b/>
          <w:bCs/>
          <w:sz w:val="28"/>
          <w:szCs w:val="28"/>
        </w:rPr>
      </w:pPr>
      <w:r>
        <w:rPr>
          <w:rFonts w:hint="eastAsia"/>
          <w:b/>
          <w:bCs/>
          <w:sz w:val="28"/>
          <w:szCs w:val="28"/>
        </w:rPr>
        <w:t>四、评估结果：</w:t>
      </w:r>
    </w:p>
    <w:p w:rsidR="004B0D76" w:rsidRDefault="00D6148B">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4B0D76" w:rsidRDefault="00D6148B">
      <w:pPr>
        <w:rPr>
          <w:b/>
          <w:bCs/>
          <w:color w:val="FF0000"/>
          <w:sz w:val="28"/>
          <w:szCs w:val="28"/>
        </w:rPr>
      </w:pPr>
      <w:r>
        <w:rPr>
          <w:rFonts w:hint="eastAsia"/>
          <w:sz w:val="28"/>
          <w:szCs w:val="28"/>
        </w:rPr>
        <w:t>观分析及估算，</w:t>
      </w:r>
      <w:r>
        <w:rPr>
          <w:rFonts w:hint="eastAsia"/>
          <w:b/>
          <w:bCs/>
          <w:color w:val="FF0000"/>
          <w:sz w:val="28"/>
          <w:szCs w:val="28"/>
        </w:rPr>
        <w:t>截止评估时点鉴定评估对象在本次道路交通事故中的</w:t>
      </w:r>
    </w:p>
    <w:p w:rsidR="004B0D76" w:rsidRDefault="00D6148B">
      <w:pPr>
        <w:rPr>
          <w:color w:val="FF0000"/>
          <w:sz w:val="28"/>
          <w:szCs w:val="28"/>
        </w:rPr>
      </w:pPr>
      <w:r>
        <w:rPr>
          <w:rFonts w:hint="eastAsia"/>
          <w:b/>
          <w:bCs/>
          <w:color w:val="FF0000"/>
          <w:sz w:val="28"/>
          <w:szCs w:val="28"/>
        </w:rPr>
        <w:t>车辆损失为</w:t>
      </w:r>
      <w:bookmarkStart w:id="13" w:name="损失"/>
      <w:bookmarkEnd w:id="13"/>
      <w:r>
        <w:rPr>
          <w:b/>
          <w:bCs/>
          <w:color w:val="FF0000"/>
          <w:sz w:val="28"/>
          <w:szCs w:val="28"/>
        </w:rPr>
        <w:t>210000</w:t>
      </w:r>
      <w:r>
        <w:rPr>
          <w:rFonts w:hint="eastAsia"/>
          <w:b/>
          <w:bCs/>
          <w:color w:val="FF0000"/>
          <w:sz w:val="28"/>
          <w:szCs w:val="28"/>
        </w:rPr>
        <w:t>元（大写人民币：</w:t>
      </w:r>
      <w:bookmarkStart w:id="14" w:name="损失大写"/>
      <w:bookmarkEnd w:id="14"/>
      <w:r>
        <w:rPr>
          <w:rFonts w:hint="eastAsia"/>
          <w:b/>
          <w:bCs/>
          <w:color w:val="FF0000"/>
          <w:sz w:val="28"/>
          <w:szCs w:val="28"/>
        </w:rPr>
        <w:t>贰拾壹万圆整</w:t>
      </w:r>
      <w:r>
        <w:rPr>
          <w:rFonts w:hint="eastAsia"/>
          <w:b/>
          <w:bCs/>
          <w:color w:val="FF0000"/>
          <w:sz w:val="28"/>
          <w:szCs w:val="28"/>
        </w:rPr>
        <w:t>)</w:t>
      </w:r>
      <w:r>
        <w:rPr>
          <w:rFonts w:hint="eastAsia"/>
          <w:color w:val="FF0000"/>
          <w:sz w:val="28"/>
          <w:szCs w:val="28"/>
        </w:rPr>
        <w:t xml:space="preserve">                               </w:t>
      </w:r>
    </w:p>
    <w:p w:rsidR="004B0D76" w:rsidRDefault="00D6148B">
      <w:pPr>
        <w:rPr>
          <w:b/>
          <w:sz w:val="28"/>
          <w:szCs w:val="28"/>
        </w:rPr>
      </w:pPr>
      <w:r>
        <w:rPr>
          <w:rFonts w:hint="eastAsia"/>
          <w:sz w:val="28"/>
          <w:szCs w:val="28"/>
        </w:rPr>
        <w:t xml:space="preserve">                               </w:t>
      </w:r>
      <w:r>
        <w:rPr>
          <w:rFonts w:hint="eastAsia"/>
          <w:sz w:val="24"/>
          <w:szCs w:val="24"/>
        </w:rPr>
        <w:t xml:space="preserve">　　</w:t>
      </w:r>
      <w:r>
        <w:rPr>
          <w:rFonts w:hint="eastAsia"/>
          <w:b/>
          <w:sz w:val="28"/>
          <w:szCs w:val="28"/>
        </w:rPr>
        <w:t>天津恒实价格评估有限公司</w:t>
      </w:r>
    </w:p>
    <w:p w:rsidR="004B0D76" w:rsidRDefault="00D6148B">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4B0D76" w:rsidRDefault="00D6148B">
      <w:pPr>
        <w:jc w:val="center"/>
        <w:rPr>
          <w:sz w:val="24"/>
          <w:szCs w:val="24"/>
        </w:rPr>
      </w:pPr>
      <w:r>
        <w:rPr>
          <w:rFonts w:hint="eastAsia"/>
          <w:sz w:val="24"/>
          <w:szCs w:val="24"/>
        </w:rPr>
        <w:t xml:space="preserve">                                            2018</w:t>
      </w:r>
      <w:r>
        <w:rPr>
          <w:rFonts w:hint="eastAsia"/>
          <w:sz w:val="24"/>
          <w:szCs w:val="24"/>
        </w:rPr>
        <w:t>年</w:t>
      </w:r>
      <w:r>
        <w:rPr>
          <w:rFonts w:hint="eastAsia"/>
          <w:sz w:val="24"/>
          <w:szCs w:val="24"/>
        </w:rPr>
        <w:t>05</w:t>
      </w:r>
      <w:r>
        <w:rPr>
          <w:rFonts w:hint="eastAsia"/>
          <w:sz w:val="24"/>
          <w:szCs w:val="24"/>
        </w:rPr>
        <w:t>月</w:t>
      </w:r>
      <w:r>
        <w:rPr>
          <w:rFonts w:hint="eastAsia"/>
          <w:sz w:val="24"/>
          <w:szCs w:val="24"/>
        </w:rPr>
        <w:t>18</w:t>
      </w:r>
      <w:r>
        <w:rPr>
          <w:rFonts w:hint="eastAsia"/>
          <w:sz w:val="24"/>
          <w:szCs w:val="24"/>
        </w:rPr>
        <w:t>日</w:t>
      </w:r>
    </w:p>
    <w:p w:rsidR="004B0D76" w:rsidRDefault="004B0D76">
      <w:pPr>
        <w:jc w:val="center"/>
        <w:rPr>
          <w:b/>
          <w:bCs/>
          <w:sz w:val="32"/>
          <w:szCs w:val="32"/>
        </w:rPr>
      </w:pPr>
    </w:p>
    <w:p w:rsidR="004B0D76" w:rsidRDefault="00D6148B">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4B0D76" w:rsidRDefault="004B0D76">
      <w:pPr>
        <w:rPr>
          <w:sz w:val="28"/>
          <w:szCs w:val="28"/>
        </w:rPr>
      </w:pPr>
    </w:p>
    <w:p w:rsidR="004B0D76" w:rsidRDefault="00D6148B">
      <w:pPr>
        <w:rPr>
          <w:b/>
          <w:bCs/>
          <w:sz w:val="28"/>
          <w:szCs w:val="28"/>
        </w:rPr>
      </w:pPr>
      <w:r>
        <w:rPr>
          <w:rFonts w:hint="eastAsia"/>
          <w:b/>
          <w:bCs/>
          <w:sz w:val="28"/>
          <w:szCs w:val="28"/>
        </w:rPr>
        <w:t>我们郑重声明：</w:t>
      </w:r>
    </w:p>
    <w:p w:rsidR="004B0D76" w:rsidRDefault="00D6148B">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4B0D76" w:rsidRDefault="00D6148B">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4B0D76" w:rsidRDefault="00D6148B">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4B0D76" w:rsidRDefault="00D6148B">
      <w:pPr>
        <w:rPr>
          <w:sz w:val="28"/>
          <w:szCs w:val="28"/>
        </w:rPr>
      </w:pPr>
      <w:r>
        <w:rPr>
          <w:rFonts w:hint="eastAsia"/>
          <w:sz w:val="28"/>
          <w:szCs w:val="28"/>
        </w:rPr>
        <w:t xml:space="preserve">    4</w:t>
      </w:r>
      <w:r>
        <w:rPr>
          <w:rFonts w:hint="eastAsia"/>
          <w:sz w:val="28"/>
          <w:szCs w:val="28"/>
        </w:rPr>
        <w:t>、我们依照有关机动车鉴定</w:t>
      </w:r>
      <w:r w:rsidR="004B0D76" w:rsidRPr="004B0D76">
        <w:rPr>
          <w:sz w:val="18"/>
        </w:rPr>
        <w:pict>
          <v:shape id="_x0000_s1052" type="#_x0000_t136" style="position:absolute;left:0;text-align:left;margin-left:144.5pt;margin-top:265.25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w:t>
      </w:r>
      <w:r>
        <w:rPr>
          <w:rFonts w:hint="eastAsia"/>
          <w:sz w:val="28"/>
          <w:szCs w:val="28"/>
        </w:rPr>
        <w:t>和结论，并撰写本评估报告。</w:t>
      </w:r>
    </w:p>
    <w:p w:rsidR="004B0D76" w:rsidRDefault="00D6148B">
      <w:pPr>
        <w:rPr>
          <w:sz w:val="28"/>
          <w:szCs w:val="28"/>
        </w:rPr>
      </w:pPr>
      <w:r>
        <w:rPr>
          <w:rFonts w:hint="eastAsia"/>
          <w:sz w:val="28"/>
          <w:szCs w:val="28"/>
        </w:rPr>
        <w:t xml:space="preserve">    5</w:t>
      </w:r>
      <w:r>
        <w:rPr>
          <w:rFonts w:hint="eastAsia"/>
          <w:sz w:val="28"/>
          <w:szCs w:val="28"/>
        </w:rPr>
        <w:t>、我们已对本评估报告中的评估对象进行了实地查勘。</w:t>
      </w:r>
    </w:p>
    <w:p w:rsidR="004B0D76" w:rsidRDefault="00D6148B">
      <w:pPr>
        <w:ind w:firstLine="540"/>
        <w:rPr>
          <w:sz w:val="28"/>
          <w:szCs w:val="28"/>
        </w:rPr>
      </w:pPr>
      <w:r>
        <w:rPr>
          <w:rFonts w:hint="eastAsia"/>
          <w:sz w:val="28"/>
          <w:szCs w:val="28"/>
        </w:rPr>
        <w:t>6</w:t>
      </w:r>
      <w:r>
        <w:rPr>
          <w:rFonts w:hint="eastAsia"/>
          <w:sz w:val="28"/>
          <w:szCs w:val="28"/>
        </w:rPr>
        <w:t>、本报告中事故车辆的车辆损失是指评估车辆在受损状况下进行修复所产生的材料费、工时费等相关费用之和。</w:t>
      </w:r>
    </w:p>
    <w:p w:rsidR="004B0D76" w:rsidRDefault="00D6148B">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、本报告书中事故车辆，如修复价格大于车辆自身现价值，同时车辆未修理，应以车辆在事故当天的市场现价值为准。</w:t>
      </w:r>
    </w:p>
    <w:p w:rsidR="004B0D76" w:rsidRDefault="004B0D76">
      <w:pPr>
        <w:rPr>
          <w:sz w:val="28"/>
          <w:szCs w:val="28"/>
        </w:rPr>
      </w:pPr>
    </w:p>
    <w:p w:rsidR="004B0D76" w:rsidRDefault="00D6148B">
      <w:pPr>
        <w:rPr>
          <w:sz w:val="28"/>
          <w:szCs w:val="28"/>
        </w:rPr>
      </w:pPr>
      <w:r>
        <w:rPr>
          <w:rFonts w:hint="eastAsia"/>
          <w:sz w:val="28"/>
          <w:szCs w:val="28"/>
        </w:rPr>
        <w:t xml:space="preserve">　</w:t>
      </w:r>
      <w:r>
        <w:rPr>
          <w:rFonts w:hint="eastAsia"/>
          <w:sz w:val="28"/>
          <w:szCs w:val="28"/>
        </w:rPr>
        <w:t xml:space="preserve"> </w:t>
      </w:r>
      <w:r>
        <w:rPr>
          <w:rFonts w:hint="eastAsia"/>
          <w:sz w:val="28"/>
          <w:szCs w:val="28"/>
        </w:rPr>
        <w:t>汽车碰撞估损师</w:t>
      </w:r>
      <w:r>
        <w:rPr>
          <w:rFonts w:hint="eastAsia"/>
          <w:sz w:val="28"/>
          <w:szCs w:val="28"/>
        </w:rPr>
        <w:t xml:space="preserve">                       </w:t>
      </w:r>
      <w:r>
        <w:rPr>
          <w:rFonts w:hint="eastAsia"/>
          <w:sz w:val="28"/>
          <w:szCs w:val="28"/>
        </w:rPr>
        <w:t>汽车碰撞估损师</w:t>
      </w:r>
    </w:p>
    <w:p w:rsidR="004B0D76" w:rsidRDefault="00D6148B">
      <w:pPr>
        <w:rPr>
          <w:sz w:val="28"/>
          <w:szCs w:val="28"/>
        </w:rPr>
      </w:pPr>
      <w:r>
        <w:rPr>
          <w:rFonts w:hint="eastAsia"/>
          <w:sz w:val="28"/>
          <w:szCs w:val="28"/>
        </w:rPr>
        <w:t xml:space="preserve">     </w:t>
      </w:r>
      <w:r>
        <w:rPr>
          <w:rFonts w:hint="eastAsia"/>
          <w:sz w:val="28"/>
          <w:szCs w:val="28"/>
        </w:rPr>
        <w:t xml:space="preserve">　　　　　　　　　　　　　　　　　</w:t>
      </w:r>
    </w:p>
    <w:p w:rsidR="004B0D76" w:rsidRDefault="00D6148B">
      <w:pPr>
        <w:rPr>
          <w:sz w:val="28"/>
          <w:szCs w:val="28"/>
        </w:rPr>
      </w:pPr>
      <w:r>
        <w:rPr>
          <w:rFonts w:hint="eastAsia"/>
          <w:sz w:val="28"/>
          <w:szCs w:val="28"/>
        </w:rPr>
        <w:t xml:space="preserve">　　</w:t>
      </w:r>
    </w:p>
    <w:p w:rsidR="004B0D76" w:rsidRDefault="00D6148B">
      <w:pPr>
        <w:jc w:val="right"/>
        <w:rPr>
          <w:b/>
          <w:sz w:val="28"/>
          <w:szCs w:val="28"/>
        </w:rPr>
      </w:pPr>
      <w:r>
        <w:rPr>
          <w:rFonts w:hint="eastAsia"/>
          <w:b/>
          <w:sz w:val="28"/>
          <w:szCs w:val="28"/>
        </w:rPr>
        <w:t>天津恒实价格评估有限公司</w:t>
      </w:r>
    </w:p>
    <w:p w:rsidR="004B0D76" w:rsidRDefault="00D6148B">
      <w:pPr>
        <w:rPr>
          <w:sz w:val="28"/>
          <w:szCs w:val="28"/>
        </w:rPr>
      </w:pPr>
      <w:r>
        <w:rPr>
          <w:rFonts w:hint="eastAsia"/>
          <w:sz w:val="28"/>
          <w:szCs w:val="28"/>
        </w:rPr>
        <w:t xml:space="preserve">　　　　　　　　　　　　　　　　　</w:t>
      </w:r>
      <w:bookmarkStart w:id="15" w:name="评估时间3"/>
      <w:bookmarkStart w:id="16" w:name="事故发生时间2"/>
      <w:bookmarkEnd w:id="15"/>
      <w:bookmarkEnd w:id="16"/>
      <w:r>
        <w:rPr>
          <w:rFonts w:hint="eastAsia"/>
          <w:sz w:val="28"/>
          <w:szCs w:val="28"/>
        </w:rPr>
        <w:t xml:space="preserve">     2018</w:t>
      </w:r>
      <w:r>
        <w:rPr>
          <w:rFonts w:hint="eastAsia"/>
          <w:sz w:val="28"/>
          <w:szCs w:val="28"/>
        </w:rPr>
        <w:t>年</w:t>
      </w:r>
      <w:r>
        <w:rPr>
          <w:rFonts w:hint="eastAsia"/>
          <w:sz w:val="28"/>
          <w:szCs w:val="28"/>
        </w:rPr>
        <w:t>05</w:t>
      </w:r>
      <w:r>
        <w:rPr>
          <w:rFonts w:hint="eastAsia"/>
          <w:sz w:val="28"/>
          <w:szCs w:val="28"/>
        </w:rPr>
        <w:t>月</w:t>
      </w:r>
      <w:r>
        <w:rPr>
          <w:rFonts w:hint="eastAsia"/>
          <w:sz w:val="28"/>
          <w:szCs w:val="28"/>
        </w:rPr>
        <w:t>18</w:t>
      </w:r>
      <w:r>
        <w:rPr>
          <w:rFonts w:hint="eastAsia"/>
          <w:sz w:val="28"/>
          <w:szCs w:val="28"/>
        </w:rPr>
        <w:t>日</w:t>
      </w:r>
    </w:p>
    <w:p w:rsidR="004B0D76" w:rsidRDefault="004B0D76">
      <w:pPr>
        <w:jc w:val="center"/>
        <w:rPr>
          <w:rFonts w:ascii="黑体" w:eastAsia="黑体" w:hAnsi="黑体" w:cs="黑体"/>
          <w:b/>
          <w:bCs/>
          <w:sz w:val="44"/>
          <w:szCs w:val="44"/>
        </w:rPr>
      </w:pPr>
    </w:p>
    <w:p w:rsidR="004B0D76" w:rsidRDefault="004B0D76">
      <w:pPr>
        <w:jc w:val="center"/>
        <w:rPr>
          <w:rFonts w:ascii="黑体" w:eastAsia="黑体" w:hAnsi="黑体" w:cs="黑体"/>
          <w:b/>
          <w:bCs/>
          <w:sz w:val="44"/>
          <w:szCs w:val="44"/>
        </w:rPr>
      </w:pPr>
    </w:p>
    <w:p w:rsidR="004B0D76" w:rsidRDefault="00D6148B">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4B0D76" w:rsidRDefault="004B0D76">
      <w:pPr>
        <w:rPr>
          <w:rFonts w:ascii="仿宋_GB2312" w:eastAsia="仿宋_GB2312" w:hAnsi="仿宋_GB2312" w:cs="仿宋_GB2312"/>
          <w:b/>
          <w:bCs/>
          <w:sz w:val="28"/>
          <w:szCs w:val="28"/>
        </w:rPr>
      </w:pP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、评估对象具有合法的所有权；</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、评估对象修复后可持续使用。</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、本评估结果是依据委托方提供的相关资料和数据确定的，委托方应对其真实性、合法性、有效性负责。若委托方提供的资料和数据失真，则本次评估结果失效。</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、本评估报告中评估对</w:t>
      </w:r>
      <w:r w:rsidR="004B0D76" w:rsidRPr="004B0D76">
        <w:rPr>
          <w:sz w:val="18"/>
        </w:rPr>
        <w:pict>
          <v:shape id="_x0000_s1050"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象的界定、评估过程中以及评估结果中有关参数的选取等因素，是根据委托方提供的评估对象《机动车行驶证》、《委托人身份证》等相关资料为据，委托方应对其真实性、合法性、有效性负责。若委托方提供的资料和数据失真，则本次评估结果失效。</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、本评估报告</w:t>
      </w:r>
      <w:r>
        <w:rPr>
          <w:rFonts w:ascii="仿宋_GB2312" w:eastAsia="仿宋_GB2312" w:hAnsi="仿宋_GB2312" w:cs="仿宋_GB2312" w:hint="eastAsia"/>
          <w:b/>
          <w:color w:val="FF0000"/>
          <w:sz w:val="28"/>
          <w:szCs w:val="28"/>
        </w:rPr>
        <w:t>有效期为</w:t>
      </w:r>
      <w:r>
        <w:rPr>
          <w:rFonts w:ascii="仿宋_GB2312" w:eastAsia="仿宋_GB2312" w:hAnsi="仿宋_GB2312" w:cs="仿宋_GB2312" w:hint="eastAsia"/>
          <w:b/>
          <w:color w:val="FF0000"/>
          <w:sz w:val="28"/>
          <w:szCs w:val="28"/>
        </w:rPr>
        <w:t>365</w:t>
      </w:r>
      <w:r>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w:t>
      </w:r>
      <w:r>
        <w:rPr>
          <w:rFonts w:ascii="仿宋_GB2312" w:eastAsia="仿宋_GB2312" w:hAnsi="仿宋_GB2312" w:cs="仿宋_GB2312" w:hint="eastAsia"/>
          <w:sz w:val="28"/>
          <w:szCs w:val="28"/>
        </w:rPr>
        <w:t>、本报告书的评估结论仅供委托方为本次评估目的使用，未经本公司同意，不得向委托方以外的单位和个人提供，亦不得将全部或部分内容见诸于</w:t>
      </w:r>
      <w:r>
        <w:rPr>
          <w:rFonts w:ascii="仿宋_GB2312" w:eastAsia="仿宋_GB2312" w:hAnsi="仿宋_GB2312" w:cs="仿宋_GB2312" w:hint="eastAsia"/>
          <w:sz w:val="28"/>
          <w:szCs w:val="28"/>
        </w:rPr>
        <w:t>任何公开媒体。</w:t>
      </w:r>
      <w:r w:rsidR="004B0D76" w:rsidRPr="004B0D76">
        <w:rPr>
          <w:sz w:val="18"/>
        </w:rPr>
        <w:pict>
          <v:shape id="_x0000_s1054"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w:t>
      </w:r>
      <w:r>
        <w:rPr>
          <w:rFonts w:ascii="仿宋_GB2312" w:eastAsia="仿宋_GB2312" w:hAnsi="仿宋_GB2312" w:cs="仿宋_GB2312" w:hint="eastAsia"/>
          <w:sz w:val="28"/>
          <w:szCs w:val="28"/>
        </w:rPr>
        <w:t>、本估价报告书盖有骑缝章，如涂改、换页、复印均无效。</w:t>
      </w:r>
    </w:p>
    <w:p w:rsidR="004B0D76" w:rsidRDefault="004B0D76">
      <w:pPr>
        <w:rPr>
          <w:rFonts w:ascii="仿宋_GB2312" w:eastAsia="仿宋_GB2312" w:hAnsi="仿宋_GB2312" w:cs="仿宋_GB2312"/>
          <w:sz w:val="28"/>
          <w:szCs w:val="28"/>
        </w:rPr>
      </w:pPr>
    </w:p>
    <w:p w:rsidR="004B0D76" w:rsidRDefault="004B0D76">
      <w:pPr>
        <w:rPr>
          <w:rFonts w:ascii="仿宋_GB2312" w:eastAsia="仿宋_GB2312" w:hAnsi="仿宋_GB2312" w:cs="仿宋_GB2312"/>
          <w:sz w:val="28"/>
          <w:szCs w:val="28"/>
        </w:rPr>
      </w:pPr>
    </w:p>
    <w:p w:rsidR="004B0D76" w:rsidRDefault="00D6148B">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7" w:name="委托方1"/>
      <w:bookmarkEnd w:id="17"/>
      <w:r>
        <w:rPr>
          <w:rFonts w:ascii="仿宋_GB2312" w:eastAsia="仿宋_GB2312" w:hAnsi="仿宋_GB2312" w:cs="仿宋_GB2312" w:hint="eastAsia"/>
          <w:b/>
          <w:bCs/>
          <w:sz w:val="28"/>
          <w:szCs w:val="28"/>
        </w:rPr>
        <w:t>天津市蓟州区人民法院</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8" w:name="身份证"/>
      <w:bookmarkEnd w:id="18"/>
    </w:p>
    <w:p w:rsidR="004B0D76" w:rsidRDefault="00D6148B">
      <w:pPr>
        <w:rPr>
          <w:rFonts w:ascii="仿宋_GB2312" w:eastAsia="仿宋_GB2312" w:hAnsi="仿宋_GB2312" w:cs="仿宋_GB2312"/>
          <w:b/>
          <w:sz w:val="28"/>
          <w:szCs w:val="28"/>
        </w:rPr>
      </w:pPr>
      <w:r>
        <w:rPr>
          <w:rFonts w:ascii="仿宋_GB2312" w:eastAsia="仿宋_GB2312" w:hAnsi="仿宋_GB2312" w:cs="仿宋_GB2312" w:hint="eastAsia"/>
          <w:b/>
          <w:bCs/>
          <w:sz w:val="28"/>
          <w:szCs w:val="28"/>
        </w:rPr>
        <w:t>二、评估方：</w:t>
      </w:r>
      <w:r>
        <w:rPr>
          <w:rFonts w:ascii="仿宋_GB2312" w:eastAsia="仿宋_GB2312" w:hAnsi="仿宋_GB2312" w:cs="仿宋_GB2312" w:hint="eastAsia"/>
          <w:b/>
          <w:sz w:val="28"/>
          <w:szCs w:val="28"/>
        </w:rPr>
        <w:t>天津恒实价格评估有限公司</w:t>
      </w:r>
    </w:p>
    <w:p w:rsidR="004B0D76" w:rsidRDefault="00D6148B">
      <w:pPr>
        <w:rPr>
          <w:rFonts w:ascii="仿宋_GB2312" w:eastAsia="仿宋_GB2312" w:hAnsi="仿宋_GB2312" w:cs="仿宋_GB2312"/>
          <w:b/>
          <w:sz w:val="28"/>
          <w:szCs w:val="28"/>
        </w:rPr>
      </w:pPr>
      <w:r>
        <w:rPr>
          <w:rFonts w:ascii="仿宋_GB2312" w:eastAsia="仿宋_GB2312" w:hAnsi="仿宋_GB2312" w:cs="仿宋_GB2312" w:hint="eastAsia"/>
          <w:b/>
          <w:sz w:val="28"/>
          <w:szCs w:val="28"/>
        </w:rPr>
        <w:t>统一社会信用代码：</w:t>
      </w:r>
      <w:r>
        <w:rPr>
          <w:rFonts w:ascii="仿宋_GB2312" w:eastAsia="仿宋_GB2312" w:hAnsi="仿宋_GB2312" w:cs="仿宋_GB2312" w:hint="eastAsia"/>
          <w:b/>
          <w:sz w:val="28"/>
          <w:szCs w:val="28"/>
        </w:rPr>
        <w:t>91120106MA05JXJA8L</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b/>
          <w:sz w:val="28"/>
          <w:szCs w:val="28"/>
        </w:rPr>
        <w:t>质量管理体系认证证书编号：</w:t>
      </w:r>
      <w:r>
        <w:rPr>
          <w:rFonts w:ascii="仿宋_GB2312" w:eastAsia="仿宋_GB2312" w:hAnsi="仿宋_GB2312" w:cs="仿宋_GB2312" w:hint="eastAsia"/>
          <w:b/>
          <w:sz w:val="28"/>
          <w:szCs w:val="28"/>
        </w:rPr>
        <w:t>04616Q13534R0S</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4B0D76" w:rsidRDefault="004B0D76">
      <w:pPr>
        <w:rPr>
          <w:rFonts w:ascii="仿宋_GB2312" w:eastAsia="仿宋_GB2312" w:hAnsi="仿宋_GB2312" w:cs="仿宋_GB2312"/>
          <w:sz w:val="28"/>
          <w:szCs w:val="28"/>
        </w:rPr>
      </w:pPr>
      <w:r w:rsidRPr="004B0D76">
        <w:rPr>
          <w:sz w:val="18"/>
        </w:rPr>
        <w:pict>
          <v:shape id="_x0000_s1047" type="#_x0000_t136" style="position:absolute;left:0;text-align:left;margin-left:163.25pt;margin-top:272.7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6148B">
        <w:rPr>
          <w:rFonts w:ascii="仿宋_GB2312" w:eastAsia="仿宋_GB2312" w:hAnsi="仿宋_GB2312" w:cs="仿宋_GB2312" w:hint="eastAsia"/>
          <w:sz w:val="28"/>
          <w:szCs w:val="28"/>
        </w:rPr>
        <w:t>根据委托方提供的《机动车行驶证》所示，该评估车辆类型为重型半挂牵引车，机动车号牌为</w:t>
      </w:r>
      <w:bookmarkStart w:id="19" w:name="车牌1"/>
      <w:bookmarkEnd w:id="19"/>
      <w:r w:rsidR="00D6148B">
        <w:rPr>
          <w:rFonts w:ascii="仿宋_GB2312" w:eastAsia="仿宋_GB2312" w:hAnsi="仿宋_GB2312" w:cs="仿宋_GB2312" w:hint="eastAsia"/>
          <w:sz w:val="28"/>
          <w:szCs w:val="28"/>
        </w:rPr>
        <w:t>津</w:t>
      </w:r>
      <w:r w:rsidR="00D6148B">
        <w:rPr>
          <w:rFonts w:ascii="仿宋_GB2312" w:eastAsia="仿宋_GB2312" w:hAnsi="仿宋_GB2312" w:cs="仿宋_GB2312"/>
          <w:sz w:val="28"/>
          <w:szCs w:val="28"/>
        </w:rPr>
        <w:t>C10189</w:t>
      </w:r>
      <w:r w:rsidR="00D6148B">
        <w:rPr>
          <w:rFonts w:ascii="仿宋_GB2312" w:eastAsia="仿宋_GB2312" w:hAnsi="仿宋_GB2312" w:cs="仿宋_GB2312" w:hint="eastAsia"/>
          <w:sz w:val="28"/>
          <w:szCs w:val="28"/>
        </w:rPr>
        <w:t>，品牌型号为</w:t>
      </w:r>
      <w:bookmarkStart w:id="20" w:name="车型4"/>
      <w:bookmarkEnd w:id="20"/>
      <w:r w:rsidR="00D6148B">
        <w:rPr>
          <w:rFonts w:ascii="仿宋_GB2312" w:eastAsia="仿宋_GB2312" w:hAnsi="仿宋_GB2312" w:cs="仿宋_GB2312" w:hint="eastAsia"/>
          <w:sz w:val="28"/>
          <w:szCs w:val="28"/>
        </w:rPr>
        <w:t>徐工牌</w:t>
      </w:r>
      <w:r w:rsidR="00D6148B">
        <w:rPr>
          <w:rFonts w:ascii="仿宋_GB2312" w:eastAsia="仿宋_GB2312" w:hAnsi="仿宋_GB2312" w:cs="仿宋_GB2312"/>
          <w:sz w:val="28"/>
          <w:szCs w:val="28"/>
        </w:rPr>
        <w:t>NXG4250D5WB</w:t>
      </w:r>
      <w:r w:rsidR="00D6148B">
        <w:rPr>
          <w:rFonts w:ascii="仿宋_GB2312" w:eastAsia="仿宋_GB2312" w:hAnsi="仿宋_GB2312" w:cs="仿宋_GB2312" w:hint="eastAsia"/>
          <w:sz w:val="28"/>
          <w:szCs w:val="28"/>
        </w:rPr>
        <w:t>，发动机号为</w:t>
      </w:r>
      <w:bookmarkStart w:id="21" w:name="发动机号"/>
      <w:bookmarkEnd w:id="21"/>
      <w:r w:rsidR="00D6148B">
        <w:rPr>
          <w:rFonts w:ascii="仿宋_GB2312" w:eastAsia="仿宋_GB2312" w:hAnsi="仿宋_GB2312" w:cs="仿宋_GB2312"/>
          <w:sz w:val="28"/>
          <w:szCs w:val="28"/>
        </w:rPr>
        <w:t>1416E032488</w:t>
      </w:r>
      <w:r w:rsidR="00D6148B">
        <w:rPr>
          <w:rFonts w:ascii="仿宋_GB2312" w:eastAsia="仿宋_GB2312" w:hAnsi="仿宋_GB2312" w:cs="仿宋_GB2312" w:hint="eastAsia"/>
          <w:sz w:val="28"/>
          <w:szCs w:val="28"/>
        </w:rPr>
        <w:t>，车辆识别代码为</w:t>
      </w:r>
      <w:bookmarkStart w:id="22" w:name="车辆识别代码"/>
      <w:bookmarkEnd w:id="22"/>
      <w:r w:rsidR="00D6148B">
        <w:rPr>
          <w:rFonts w:ascii="仿宋_GB2312" w:eastAsia="仿宋_GB2312" w:hAnsi="仿宋_GB2312" w:cs="仿宋_GB2312"/>
          <w:sz w:val="28"/>
          <w:szCs w:val="28"/>
        </w:rPr>
        <w:t>LC1AMUBE760003644</w:t>
      </w:r>
      <w:r w:rsidR="00D6148B">
        <w:rPr>
          <w:rFonts w:ascii="仿宋_GB2312" w:eastAsia="仿宋_GB2312" w:hAnsi="仿宋_GB2312" w:cs="仿宋_GB2312" w:hint="eastAsia"/>
          <w:sz w:val="28"/>
          <w:szCs w:val="28"/>
        </w:rPr>
        <w:t>，注册登记日期</w:t>
      </w:r>
      <w:bookmarkStart w:id="23" w:name="注册登记日期"/>
      <w:bookmarkEnd w:id="23"/>
      <w:r w:rsidR="00D6148B">
        <w:rPr>
          <w:rFonts w:ascii="仿宋_GB2312" w:eastAsia="仿宋_GB2312" w:hAnsi="仿宋_GB2312" w:cs="仿宋_GB2312"/>
          <w:sz w:val="28"/>
          <w:szCs w:val="28"/>
        </w:rPr>
        <w:t>2017</w:t>
      </w:r>
      <w:r w:rsidR="00D6148B">
        <w:rPr>
          <w:rFonts w:ascii="仿宋_GB2312" w:eastAsia="仿宋_GB2312" w:hAnsi="仿宋_GB2312" w:cs="仿宋_GB2312"/>
          <w:sz w:val="28"/>
          <w:szCs w:val="28"/>
        </w:rPr>
        <w:t>年</w:t>
      </w:r>
      <w:r w:rsidR="00D6148B">
        <w:rPr>
          <w:rFonts w:ascii="仿宋_GB2312" w:eastAsia="仿宋_GB2312" w:hAnsi="仿宋_GB2312" w:cs="仿宋_GB2312"/>
          <w:sz w:val="28"/>
          <w:szCs w:val="28"/>
        </w:rPr>
        <w:t>02</w:t>
      </w:r>
      <w:r w:rsidR="00D6148B">
        <w:rPr>
          <w:rFonts w:ascii="仿宋_GB2312" w:eastAsia="仿宋_GB2312" w:hAnsi="仿宋_GB2312" w:cs="仿宋_GB2312"/>
          <w:sz w:val="28"/>
          <w:szCs w:val="28"/>
        </w:rPr>
        <w:t>月</w:t>
      </w:r>
      <w:r w:rsidR="00D6148B">
        <w:rPr>
          <w:rFonts w:ascii="仿宋_GB2312" w:eastAsia="仿宋_GB2312" w:hAnsi="仿宋_GB2312" w:cs="仿宋_GB2312"/>
          <w:sz w:val="28"/>
          <w:szCs w:val="28"/>
        </w:rPr>
        <w:t>22</w:t>
      </w:r>
      <w:r w:rsidR="00D6148B">
        <w:rPr>
          <w:rFonts w:ascii="仿宋_GB2312" w:eastAsia="仿宋_GB2312" w:hAnsi="仿宋_GB2312" w:cs="仿宋_GB2312"/>
          <w:sz w:val="28"/>
          <w:szCs w:val="28"/>
        </w:rPr>
        <w:t>日</w:t>
      </w:r>
      <w:r w:rsidR="00D6148B">
        <w:rPr>
          <w:rFonts w:ascii="仿宋_GB2312" w:eastAsia="仿宋_GB2312" w:hAnsi="仿宋_GB2312" w:cs="仿宋_GB2312" w:hint="eastAsia"/>
          <w:sz w:val="28"/>
          <w:szCs w:val="28"/>
        </w:rPr>
        <w:t>，截止事故发生时，评估车辆已使用年限为</w:t>
      </w:r>
      <w:bookmarkStart w:id="24" w:name="使用年限"/>
      <w:bookmarkEnd w:id="24"/>
      <w:r w:rsidR="00D6148B">
        <w:rPr>
          <w:rFonts w:ascii="仿宋_GB2312" w:eastAsia="仿宋_GB2312" w:hAnsi="仿宋_GB2312" w:cs="仿宋_GB2312"/>
          <w:sz w:val="28"/>
          <w:szCs w:val="28"/>
        </w:rPr>
        <w:t>1</w:t>
      </w:r>
      <w:r w:rsidR="00D6148B">
        <w:rPr>
          <w:rFonts w:ascii="仿宋_GB2312" w:eastAsia="仿宋_GB2312" w:hAnsi="仿宋_GB2312" w:cs="仿宋_GB2312"/>
          <w:sz w:val="28"/>
          <w:szCs w:val="28"/>
        </w:rPr>
        <w:t>年</w:t>
      </w:r>
      <w:r w:rsidR="00D6148B">
        <w:rPr>
          <w:rFonts w:ascii="仿宋_GB2312" w:eastAsia="仿宋_GB2312" w:hAnsi="仿宋_GB2312" w:cs="仿宋_GB2312"/>
          <w:sz w:val="28"/>
          <w:szCs w:val="28"/>
        </w:rPr>
        <w:t>3</w:t>
      </w:r>
      <w:r w:rsidR="00D6148B">
        <w:rPr>
          <w:rFonts w:ascii="仿宋_GB2312" w:eastAsia="仿宋_GB2312" w:hAnsi="仿宋_GB2312" w:cs="仿宋_GB2312"/>
          <w:sz w:val="28"/>
          <w:szCs w:val="28"/>
        </w:rPr>
        <w:t>个月</w:t>
      </w:r>
      <w:r w:rsidR="00D6148B">
        <w:rPr>
          <w:rFonts w:ascii="仿宋_GB2312" w:eastAsia="仿宋_GB2312" w:hAnsi="仿宋_GB2312" w:cs="仿宋_GB2312" w:hint="eastAsia"/>
          <w:sz w:val="28"/>
          <w:szCs w:val="28"/>
        </w:rPr>
        <w:t>。</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5" w:name="车牌2"/>
      <w:bookmarkEnd w:id="25"/>
      <w:r>
        <w:rPr>
          <w:rFonts w:ascii="仿宋_GB2312" w:eastAsia="仿宋_GB2312" w:hAnsi="仿宋_GB2312" w:cs="仿宋_GB2312" w:hint="eastAsia"/>
          <w:sz w:val="28"/>
          <w:szCs w:val="28"/>
        </w:rPr>
        <w:t>津</w:t>
      </w:r>
      <w:r>
        <w:rPr>
          <w:rFonts w:ascii="仿宋_GB2312" w:eastAsia="仿宋_GB2312" w:hAnsi="仿宋_GB2312" w:cs="仿宋_GB2312"/>
          <w:sz w:val="28"/>
          <w:szCs w:val="28"/>
        </w:rPr>
        <w:t>C10189</w:t>
      </w:r>
      <w:r>
        <w:rPr>
          <w:rFonts w:ascii="仿宋_GB2312" w:eastAsia="仿宋_GB2312" w:hAnsi="仿宋_GB2312" w:cs="仿宋_GB2312" w:hint="eastAsia"/>
          <w:sz w:val="28"/>
          <w:szCs w:val="28"/>
        </w:rPr>
        <w:t>，机动车所有权人为</w:t>
      </w:r>
      <w:bookmarkStart w:id="26" w:name="机动车所有权人"/>
      <w:bookmarkEnd w:id="26"/>
      <w:r>
        <w:rPr>
          <w:rFonts w:ascii="仿宋_GB2312" w:eastAsia="仿宋_GB2312" w:hAnsi="仿宋_GB2312" w:cs="仿宋_GB2312" w:hint="eastAsia"/>
          <w:sz w:val="28"/>
          <w:szCs w:val="28"/>
        </w:rPr>
        <w:t>蒋伟建，车辆使用性质为</w:t>
      </w:r>
      <w:bookmarkStart w:id="27" w:name="车辆使用性质"/>
      <w:bookmarkEnd w:id="27"/>
      <w:r>
        <w:rPr>
          <w:rFonts w:ascii="仿宋_GB2312" w:eastAsia="仿宋_GB2312" w:hAnsi="仿宋_GB2312" w:cs="仿宋_GB2312" w:hint="eastAsia"/>
          <w:sz w:val="28"/>
          <w:szCs w:val="28"/>
        </w:rPr>
        <w:t>货运。</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4B0D76" w:rsidRPr="004B0D76">
        <w:rPr>
          <w:sz w:val="18"/>
        </w:rPr>
        <w:pict>
          <v:shape id="_x0000_s1046" type="#_x0000_t136" style="position:absolute;left:0;text-align:left;margin-left:246.5pt;margin-top:461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4B0D76" w:rsidRDefault="00D6148B">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4B0D76" w:rsidRDefault="00D6148B">
      <w:pPr>
        <w:rPr>
          <w:rFonts w:ascii="仿宋_GB2312" w:eastAsia="仿宋_GB2312" w:hAnsi="仿宋_GB2312" w:cs="仿宋_GB2312"/>
          <w:color w:val="FF0000"/>
          <w:sz w:val="28"/>
          <w:szCs w:val="28"/>
        </w:rPr>
      </w:pPr>
      <w:bookmarkStart w:id="28" w:name="事故发生时间3"/>
      <w:bookmarkStart w:id="29" w:name="评估时间4"/>
      <w:bookmarkEnd w:id="28"/>
      <w:bookmarkEnd w:id="29"/>
      <w:r>
        <w:rPr>
          <w:rFonts w:ascii="仿宋_GB2312" w:eastAsia="仿宋_GB2312" w:hAnsi="仿宋_GB2312" w:cs="仿宋_GB2312"/>
          <w:color w:val="FF0000"/>
          <w:sz w:val="28"/>
          <w:szCs w:val="28"/>
        </w:rPr>
        <w:t>2018</w:t>
      </w:r>
      <w:r>
        <w:rPr>
          <w:rFonts w:ascii="仿宋_GB2312" w:eastAsia="仿宋_GB2312" w:hAnsi="仿宋_GB2312" w:cs="仿宋_GB2312"/>
          <w:color w:val="FF0000"/>
          <w:sz w:val="28"/>
          <w:szCs w:val="28"/>
        </w:rPr>
        <w:t>年</w:t>
      </w:r>
      <w:r>
        <w:rPr>
          <w:rFonts w:ascii="仿宋_GB2312" w:eastAsia="仿宋_GB2312" w:hAnsi="仿宋_GB2312" w:cs="仿宋_GB2312"/>
          <w:color w:val="FF0000"/>
          <w:sz w:val="28"/>
          <w:szCs w:val="28"/>
        </w:rPr>
        <w:t>04</w:t>
      </w:r>
      <w:r>
        <w:rPr>
          <w:rFonts w:ascii="仿宋_GB2312" w:eastAsia="仿宋_GB2312" w:hAnsi="仿宋_GB2312" w:cs="仿宋_GB2312"/>
          <w:color w:val="FF0000"/>
          <w:sz w:val="28"/>
          <w:szCs w:val="28"/>
        </w:rPr>
        <w:t>月</w:t>
      </w:r>
      <w:r>
        <w:rPr>
          <w:rFonts w:ascii="仿宋_GB2312" w:eastAsia="仿宋_GB2312" w:hAnsi="仿宋_GB2312" w:cs="仿宋_GB2312"/>
          <w:color w:val="FF0000"/>
          <w:sz w:val="28"/>
          <w:szCs w:val="28"/>
        </w:rPr>
        <w:t>26</w:t>
      </w:r>
      <w:r>
        <w:rPr>
          <w:rFonts w:ascii="仿宋_GB2312" w:eastAsia="仿宋_GB2312" w:hAnsi="仿宋_GB2312" w:cs="仿宋_GB2312"/>
          <w:color w:val="FF0000"/>
          <w:sz w:val="28"/>
          <w:szCs w:val="28"/>
        </w:rPr>
        <w:t>日</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在修复过程中所需的材料费、工时费等相关费用之和；如果评估对像修复费用大于车辆自身现价值同时车辆未修理，应以车辆在事故当天的市场现价值为准。</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4B0D76" w:rsidRDefault="00D6148B">
      <w:pPr>
        <w:ind w:firstLineChars="100" w:firstLine="281"/>
        <w:rPr>
          <w:rFonts w:ascii="仿宋" w:eastAsia="仿宋" w:hAnsi="仿宋"/>
          <w:b/>
          <w:sz w:val="28"/>
          <w:szCs w:val="28"/>
        </w:rPr>
      </w:pPr>
      <w:r>
        <w:rPr>
          <w:rFonts w:ascii="仿宋" w:eastAsia="仿宋" w:hAnsi="仿宋" w:hint="eastAsia"/>
          <w:b/>
          <w:sz w:val="28"/>
          <w:szCs w:val="28"/>
        </w:rPr>
        <w:t>（一）有关法律、法规、政策文件和技术规程：</w:t>
      </w:r>
    </w:p>
    <w:p w:rsidR="004B0D76" w:rsidRDefault="00D6148B">
      <w:pPr>
        <w:ind w:firstLine="420"/>
        <w:rPr>
          <w:rFonts w:ascii="仿宋" w:eastAsia="仿宋" w:hAnsi="仿宋"/>
          <w:sz w:val="28"/>
          <w:szCs w:val="28"/>
        </w:rPr>
      </w:pPr>
      <w:r>
        <w:rPr>
          <w:rFonts w:ascii="仿宋" w:eastAsia="仿宋" w:hAnsi="仿宋" w:hint="eastAsia"/>
          <w:sz w:val="28"/>
          <w:szCs w:val="28"/>
        </w:rPr>
        <w:t xml:space="preserve"> 1</w:t>
      </w:r>
      <w:r>
        <w:rPr>
          <w:rFonts w:ascii="仿宋" w:eastAsia="仿宋" w:hAnsi="仿宋" w:hint="eastAsia"/>
          <w:sz w:val="28"/>
          <w:szCs w:val="28"/>
        </w:rPr>
        <w:t>．《中华人民共和国价格法》；</w:t>
      </w:r>
    </w:p>
    <w:p w:rsidR="004B0D76" w:rsidRDefault="00D6148B">
      <w:pPr>
        <w:ind w:firstLine="420"/>
        <w:rPr>
          <w:rFonts w:ascii="仿宋" w:eastAsia="仿宋" w:hAnsi="仿宋"/>
          <w:sz w:val="28"/>
          <w:szCs w:val="28"/>
        </w:rPr>
      </w:pPr>
      <w:r>
        <w:rPr>
          <w:rFonts w:ascii="仿宋" w:eastAsia="仿宋" w:hAnsi="仿宋" w:hint="eastAsia"/>
          <w:sz w:val="28"/>
          <w:szCs w:val="28"/>
        </w:rPr>
        <w:t xml:space="preserve"> 2</w:t>
      </w:r>
      <w:r>
        <w:rPr>
          <w:rFonts w:ascii="仿宋" w:eastAsia="仿宋" w:hAnsi="仿宋" w:hint="eastAsia"/>
          <w:sz w:val="28"/>
          <w:szCs w:val="28"/>
        </w:rPr>
        <w:t>．《天津市涉案财物价格鉴定管理办法》；</w:t>
      </w:r>
    </w:p>
    <w:p w:rsidR="004B0D76" w:rsidRDefault="00D6148B">
      <w:pPr>
        <w:ind w:firstLine="420"/>
        <w:rPr>
          <w:rFonts w:ascii="仿宋" w:eastAsia="仿宋" w:hAnsi="仿宋"/>
          <w:sz w:val="28"/>
          <w:szCs w:val="28"/>
        </w:rPr>
      </w:pPr>
      <w:r>
        <w:rPr>
          <w:rFonts w:ascii="仿宋" w:eastAsia="仿宋" w:hAnsi="仿宋" w:hint="eastAsia"/>
          <w:sz w:val="28"/>
          <w:szCs w:val="28"/>
        </w:rPr>
        <w:t xml:space="preserve"> 3</w:t>
      </w:r>
      <w:r>
        <w:rPr>
          <w:rFonts w:ascii="仿宋" w:eastAsia="仿宋" w:hAnsi="仿宋" w:hint="eastAsia"/>
          <w:sz w:val="28"/>
          <w:szCs w:val="28"/>
        </w:rPr>
        <w:t>．《天津市道路交通事故车物损失价格鉴定操作规程》；</w:t>
      </w:r>
    </w:p>
    <w:p w:rsidR="004B0D76" w:rsidRDefault="00D6148B">
      <w:pPr>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p>
    <w:p w:rsidR="004B0D76" w:rsidRDefault="00D6148B">
      <w:pPr>
        <w:ind w:firstLineChars="200" w:firstLine="560"/>
        <w:rPr>
          <w:rFonts w:ascii="仿宋" w:eastAsia="仿宋" w:hAnsi="仿宋"/>
          <w:sz w:val="28"/>
          <w:szCs w:val="28"/>
        </w:rPr>
      </w:pPr>
      <w:r>
        <w:rPr>
          <w:rFonts w:ascii="仿宋" w:eastAsia="仿宋" w:hAnsi="仿宋" w:hint="eastAsia"/>
          <w:sz w:val="28"/>
          <w:szCs w:val="28"/>
        </w:rPr>
        <w:t>5</w:t>
      </w:r>
      <w:r>
        <w:rPr>
          <w:rFonts w:ascii="仿宋" w:eastAsia="仿宋" w:hAnsi="仿宋" w:hint="eastAsia"/>
          <w:sz w:val="28"/>
          <w:szCs w:val="28"/>
        </w:rPr>
        <w:t>．《中华人民共和国保险法》；</w:t>
      </w:r>
    </w:p>
    <w:p w:rsidR="004B0D76" w:rsidRDefault="00D6148B">
      <w:pPr>
        <w:ind w:firstLineChars="200"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．其它相关法律、法规及政策文件。</w:t>
      </w:r>
    </w:p>
    <w:p w:rsidR="004B0D76" w:rsidRDefault="004B0D76">
      <w:pPr>
        <w:rPr>
          <w:rFonts w:ascii="仿宋_GB2312" w:eastAsia="仿宋_GB2312" w:hAnsi="仿宋_GB2312" w:cs="仿宋_GB2312"/>
          <w:b/>
          <w:bCs/>
          <w:sz w:val="28"/>
          <w:szCs w:val="28"/>
        </w:rPr>
      </w:pPr>
      <w:r w:rsidRPr="004B0D76">
        <w:rPr>
          <w:sz w:val="18"/>
        </w:rPr>
        <w:pict>
          <v:shape id="_x0000_s1045" type="#_x0000_t136" style="position:absolute;left:0;text-align:left;margin-left:150.5pt;margin-top:230.75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D6148B">
        <w:rPr>
          <w:rFonts w:ascii="仿宋_GB2312" w:eastAsia="仿宋_GB2312" w:hAnsi="仿宋_GB2312" w:cs="仿宋_GB2312" w:hint="eastAsia"/>
          <w:b/>
          <w:bCs/>
          <w:sz w:val="28"/>
          <w:szCs w:val="28"/>
        </w:rPr>
        <w:t xml:space="preserve">   </w:t>
      </w:r>
      <w:r w:rsidR="00D6148B">
        <w:rPr>
          <w:rFonts w:ascii="仿宋_GB2312" w:eastAsia="仿宋_GB2312" w:hAnsi="仿宋_GB2312" w:cs="仿宋_GB2312" w:hint="eastAsia"/>
          <w:b/>
          <w:bCs/>
          <w:sz w:val="28"/>
          <w:szCs w:val="28"/>
        </w:rPr>
        <w:t>（二）委托方提供的有关资料：</w:t>
      </w:r>
      <w:r w:rsidRPr="004B0D76">
        <w:rPr>
          <w:sz w:val="18"/>
        </w:rPr>
        <w:pict>
          <v:shape id="_x0000_s1037" type="#_x0000_t136" style="position:absolute;left:0;text-align:left;margin-left:246.5pt;margin-top:461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《评估委托书》；</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4B0D76" w:rsidRDefault="00D6148B">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Pr>
          <w:rFonts w:ascii="仿宋_GB2312" w:eastAsia="仿宋_GB2312" w:hAnsi="仿宋_GB2312" w:cs="仿宋_GB2312" w:hint="eastAsia"/>
          <w:bCs/>
          <w:sz w:val="28"/>
          <w:szCs w:val="28"/>
        </w:rPr>
        <w:t>实地查勘委托评估的车辆；</w:t>
      </w:r>
    </w:p>
    <w:p w:rsidR="004B0D76" w:rsidRDefault="00D6148B">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Pr>
          <w:rFonts w:ascii="仿宋_GB2312" w:eastAsia="仿宋_GB2312" w:hAnsi="仿宋_GB2312" w:cs="仿宋_GB2312" w:hint="eastAsia"/>
          <w:bCs/>
          <w:sz w:val="28"/>
          <w:szCs w:val="28"/>
        </w:rPr>
        <w:t>确定事故车更换配件项目及照相留存损失照片；</w:t>
      </w:r>
    </w:p>
    <w:p w:rsidR="004B0D76" w:rsidRDefault="00D6148B">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Pr>
          <w:rFonts w:ascii="仿宋_GB2312" w:eastAsia="仿宋_GB2312" w:hAnsi="仿宋_GB2312" w:cs="仿宋_GB2312" w:hint="eastAsia"/>
          <w:bCs/>
          <w:sz w:val="28"/>
          <w:szCs w:val="28"/>
        </w:rPr>
        <w:t>确定事故车修复项目及照相留存损失照片；</w:t>
      </w:r>
    </w:p>
    <w:p w:rsidR="004B0D76" w:rsidRDefault="00D6148B">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Pr>
          <w:rFonts w:ascii="仿宋_GB2312" w:eastAsia="仿宋_GB2312" w:hAnsi="仿宋_GB2312" w:cs="仿宋_GB2312" w:hint="eastAsia"/>
          <w:bCs/>
          <w:sz w:val="28"/>
          <w:szCs w:val="28"/>
        </w:rPr>
        <w:t>市场调研相关配件的市场零售价格及相关工时费等。</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八、评估原则：</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根据价格评估的特点，本次评估机动车维修费用评估人员采用修复费用加和法进行评估。</w:t>
      </w:r>
    </w:p>
    <w:p w:rsidR="004B0D76" w:rsidRDefault="00D6148B">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如下：</w:t>
      </w:r>
    </w:p>
    <w:p w:rsidR="004B0D76" w:rsidRDefault="00D6148B">
      <w:pPr>
        <w:pStyle w:val="a7"/>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4B0D76" w:rsidRDefault="00D6148B">
      <w:pPr>
        <w:pStyle w:val="a7"/>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确定事故车辆的损伤部位；</w:t>
      </w:r>
    </w:p>
    <w:p w:rsidR="004B0D76" w:rsidRDefault="00D6148B">
      <w:pPr>
        <w:pStyle w:val="a7"/>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确定事故车辆的更换项目；</w:t>
      </w:r>
    </w:p>
    <w:p w:rsidR="004B0D76" w:rsidRDefault="00D6148B">
      <w:pPr>
        <w:ind w:left="555"/>
        <w:rPr>
          <w:rFonts w:ascii="仿宋_GB2312" w:eastAsia="仿宋_GB2312" w:hAnsi="仿宋_GB2312" w:cs="仿宋_GB2312"/>
          <w:sz w:val="28"/>
          <w:szCs w:val="28"/>
        </w:rPr>
      </w:pPr>
      <w:r>
        <w:rPr>
          <w:rFonts w:ascii="仿宋_GB2312" w:eastAsia="仿宋_GB2312" w:hAnsi="仿宋_GB2312" w:cs="仿宋_GB2312" w:hint="eastAsia"/>
          <w:sz w:val="28"/>
          <w:szCs w:val="28"/>
        </w:rPr>
        <w:t>④确定事故车辆的维修项目；</w:t>
      </w:r>
    </w:p>
    <w:p w:rsidR="004B0D76" w:rsidRDefault="00D6148B">
      <w:pPr>
        <w:ind w:left="555"/>
        <w:rPr>
          <w:rFonts w:ascii="仿宋_GB2312" w:eastAsia="仿宋_GB2312" w:hAnsi="仿宋_GB2312" w:cs="仿宋_GB2312"/>
          <w:sz w:val="28"/>
          <w:szCs w:val="28"/>
        </w:rPr>
      </w:pPr>
      <w:r>
        <w:rPr>
          <w:rFonts w:ascii="仿宋_GB2312" w:eastAsia="仿宋_GB2312" w:hAnsi="仿宋_GB2312" w:cs="仿宋_GB2312" w:hint="eastAsia"/>
          <w:sz w:val="28"/>
          <w:szCs w:val="28"/>
        </w:rPr>
        <w:t>⑤确定相关工时费用；</w:t>
      </w:r>
    </w:p>
    <w:p w:rsidR="004B0D76" w:rsidRDefault="00D6148B">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4B0D76" w:rsidRDefault="00D6148B">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评估人员根据鉴定评估目的，遵循鉴定评估原则，依照鉴定评估程序，结合委托方提供的相关资料及评估车辆实际受损情况，经过客观分析及估算，</w:t>
      </w:r>
      <w:r>
        <w:rPr>
          <w:rFonts w:ascii="仿宋_GB2312" w:eastAsia="仿宋_GB2312" w:hAnsi="仿宋_GB2312" w:cs="仿宋_GB2312" w:hint="eastAsia"/>
          <w:b/>
          <w:bCs/>
          <w:color w:val="FF0000"/>
          <w:sz w:val="28"/>
          <w:szCs w:val="28"/>
        </w:rPr>
        <w:t>截止评估时点鉴定评估对象在本次道路交通事故中的车辆损失为</w:t>
      </w:r>
      <w:bookmarkStart w:id="30" w:name="损失1"/>
      <w:bookmarkEnd w:id="30"/>
      <w:r>
        <w:rPr>
          <w:rFonts w:ascii="仿宋_GB2312" w:eastAsia="仿宋_GB2312" w:hAnsi="仿宋_GB2312" w:cs="仿宋_GB2312"/>
          <w:b/>
          <w:bCs/>
          <w:color w:val="FF0000"/>
          <w:sz w:val="28"/>
          <w:szCs w:val="28"/>
        </w:rPr>
        <w:t>210000</w:t>
      </w:r>
      <w:r>
        <w:rPr>
          <w:rFonts w:ascii="仿宋_GB2312" w:eastAsia="仿宋_GB2312" w:hAnsi="仿宋_GB2312" w:cs="仿宋_GB2312" w:hint="eastAsia"/>
          <w:b/>
          <w:bCs/>
          <w:color w:val="FF0000"/>
          <w:sz w:val="28"/>
          <w:szCs w:val="28"/>
        </w:rPr>
        <w:t>元（大写人民币：</w:t>
      </w:r>
      <w:bookmarkStart w:id="31" w:name="损失大写1"/>
      <w:bookmarkEnd w:id="31"/>
      <w:r>
        <w:rPr>
          <w:rFonts w:ascii="仿宋_GB2312" w:eastAsia="仿宋_GB2312" w:hAnsi="仿宋_GB2312" w:cs="仿宋_GB2312" w:hint="eastAsia"/>
          <w:b/>
          <w:bCs/>
          <w:color w:val="FF0000"/>
          <w:sz w:val="28"/>
          <w:szCs w:val="28"/>
        </w:rPr>
        <w:t>贰拾壹万圆整</w:t>
      </w:r>
      <w:r>
        <w:rPr>
          <w:rFonts w:hint="eastAsia"/>
          <w:b/>
          <w:bCs/>
          <w:color w:val="FF0000"/>
          <w:sz w:val="28"/>
          <w:szCs w:val="28"/>
        </w:rPr>
        <w:t>）</w:t>
      </w:r>
      <w:r>
        <w:rPr>
          <w:rFonts w:ascii="仿宋_GB2312" w:eastAsia="仿宋_GB2312" w:hAnsi="仿宋_GB2312" w:cs="仿宋_GB2312" w:hint="eastAsia"/>
          <w:b/>
          <w:bCs/>
          <w:color w:val="FF0000"/>
          <w:sz w:val="24"/>
          <w:szCs w:val="24"/>
        </w:rPr>
        <w:t>。</w:t>
      </w:r>
    </w:p>
    <w:p w:rsidR="004B0D76" w:rsidRDefault="00D6148B">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4B0D76" w:rsidRPr="004B0D76">
        <w:rPr>
          <w:sz w:val="18"/>
        </w:rPr>
        <w:pict>
          <v:shape id="_x0000_s1048"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4B0D76" w:rsidRDefault="00D6148B">
      <w:pPr>
        <w:rPr>
          <w:rFonts w:ascii="仿宋_GB2312" w:eastAsia="仿宋_GB2312" w:hAnsi="仿宋_GB2312" w:cs="仿宋_GB2312"/>
          <w:b/>
          <w:bCs/>
          <w:sz w:val="28"/>
          <w:szCs w:val="28"/>
        </w:rPr>
      </w:pPr>
      <w:r>
        <w:rPr>
          <w:rFonts w:hint="eastAsia"/>
          <w:sz w:val="28"/>
          <w:szCs w:val="28"/>
        </w:rPr>
        <w:t>汽车碰撞估损师</w:t>
      </w:r>
      <w:r>
        <w:rPr>
          <w:rFonts w:ascii="仿宋_GB2312" w:eastAsia="仿宋_GB2312" w:hAnsi="仿宋_GB2312" w:cs="仿宋_GB2312" w:hint="eastAsia"/>
          <w:b/>
          <w:bCs/>
          <w:sz w:val="28"/>
          <w:szCs w:val="28"/>
        </w:rPr>
        <w:t xml:space="preserve">                  </w:t>
      </w:r>
      <w:r>
        <w:rPr>
          <w:rFonts w:hint="eastAsia"/>
          <w:sz w:val="28"/>
          <w:szCs w:val="28"/>
        </w:rPr>
        <w:t>汽车碰撞估损师</w:t>
      </w:r>
    </w:p>
    <w:p w:rsidR="004B0D76" w:rsidRDefault="004B0D76">
      <w:pPr>
        <w:rPr>
          <w:rFonts w:ascii="仿宋_GB2312" w:eastAsia="仿宋_GB2312" w:hAnsi="仿宋_GB2312" w:cs="仿宋_GB2312"/>
          <w:b/>
          <w:bCs/>
          <w:sz w:val="28"/>
          <w:szCs w:val="28"/>
        </w:rPr>
      </w:pPr>
    </w:p>
    <w:p w:rsidR="004B0D76" w:rsidRDefault="004B0D76">
      <w:pPr>
        <w:rPr>
          <w:rFonts w:ascii="仿宋_GB2312" w:eastAsia="仿宋_GB2312" w:hAnsi="仿宋_GB2312" w:cs="仿宋_GB2312"/>
          <w:b/>
          <w:bCs/>
          <w:sz w:val="28"/>
          <w:szCs w:val="28"/>
        </w:rPr>
      </w:pPr>
    </w:p>
    <w:p w:rsidR="004B0D76" w:rsidRDefault="004B0D76">
      <w:pPr>
        <w:rPr>
          <w:rFonts w:ascii="仿宋_GB2312" w:eastAsia="仿宋_GB2312" w:hAnsi="仿宋_GB2312" w:cs="仿宋_GB2312"/>
          <w:b/>
          <w:bCs/>
          <w:sz w:val="28"/>
          <w:szCs w:val="28"/>
        </w:rPr>
      </w:pP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十二、评估报告应用的有效期：</w:t>
      </w:r>
      <w:r w:rsidR="00C36EAE">
        <w:rPr>
          <w:rFonts w:ascii="仿宋_GB2312" w:eastAsia="仿宋_GB2312" w:hAnsi="仿宋_GB2312" w:cs="仿宋_GB2312" w:hint="eastAsia"/>
          <w:b/>
          <w:bCs/>
          <w:sz w:val="28"/>
          <w:szCs w:val="28"/>
        </w:rPr>
        <w:t xml:space="preserve"> </w:t>
      </w:r>
    </w:p>
    <w:p w:rsidR="004B0D76" w:rsidRDefault="00D6148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本评估报告自提交之日起，</w:t>
      </w:r>
      <w:r w:rsidRPr="004535A9">
        <w:rPr>
          <w:rFonts w:ascii="仿宋_GB2312" w:eastAsia="仿宋_GB2312" w:hAnsi="仿宋_GB2312" w:cs="仿宋_GB2312" w:hint="eastAsia"/>
          <w:color w:val="FF0000"/>
          <w:sz w:val="28"/>
          <w:szCs w:val="28"/>
        </w:rPr>
        <w:t>有效期为</w:t>
      </w:r>
      <w:r w:rsidRPr="004535A9">
        <w:rPr>
          <w:rFonts w:ascii="仿宋_GB2312" w:eastAsia="仿宋_GB2312" w:hAnsi="仿宋_GB2312" w:cs="仿宋_GB2312" w:hint="eastAsia"/>
          <w:color w:val="FF0000"/>
          <w:sz w:val="28"/>
          <w:szCs w:val="28"/>
        </w:rPr>
        <w:t>365</w:t>
      </w:r>
      <w:r w:rsidRPr="004535A9">
        <w:rPr>
          <w:rFonts w:ascii="仿宋_GB2312" w:eastAsia="仿宋_GB2312" w:hAnsi="仿宋_GB2312" w:cs="仿宋_GB2312" w:hint="eastAsia"/>
          <w:color w:val="FF0000"/>
          <w:sz w:val="28"/>
          <w:szCs w:val="28"/>
        </w:rPr>
        <w:t>天</w:t>
      </w:r>
      <w:r>
        <w:rPr>
          <w:rFonts w:ascii="仿宋_GB2312" w:eastAsia="仿宋_GB2312" w:hAnsi="仿宋_GB2312" w:cs="仿宋_GB2312" w:hint="eastAsia"/>
          <w:sz w:val="28"/>
          <w:szCs w:val="28"/>
        </w:rPr>
        <w:t>。</w:t>
      </w:r>
    </w:p>
    <w:p w:rsidR="004B0D76" w:rsidRDefault="004B0D76">
      <w:pPr>
        <w:rPr>
          <w:rFonts w:ascii="仿宋_GB2312" w:eastAsia="仿宋_GB2312" w:hAnsi="仿宋_GB2312" w:cs="仿宋_GB2312"/>
          <w:sz w:val="28"/>
          <w:szCs w:val="28"/>
        </w:rPr>
      </w:pPr>
    </w:p>
    <w:p w:rsidR="004B0D76" w:rsidRDefault="00D6148B">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4B0D76" w:rsidRDefault="00D6148B">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sz w:val="28"/>
          <w:szCs w:val="28"/>
        </w:rPr>
        <w:t>2018</w:t>
      </w:r>
      <w:r>
        <w:rPr>
          <w:rFonts w:ascii="仿宋_GB2312" w:eastAsia="仿宋_GB2312" w:hAnsi="仿宋_GB2312" w:cs="仿宋_GB2312"/>
          <w:sz w:val="28"/>
          <w:szCs w:val="28"/>
        </w:rPr>
        <w:t>年</w:t>
      </w:r>
      <w:r>
        <w:rPr>
          <w:rFonts w:ascii="仿宋_GB2312" w:eastAsia="仿宋_GB2312" w:hAnsi="仿宋_GB2312" w:cs="仿宋_GB2312"/>
          <w:sz w:val="28"/>
          <w:szCs w:val="28"/>
        </w:rPr>
        <w:t>05</w:t>
      </w:r>
      <w:r>
        <w:rPr>
          <w:rFonts w:ascii="仿宋_GB2312" w:eastAsia="仿宋_GB2312" w:hAnsi="仿宋_GB2312" w:cs="仿宋_GB2312"/>
          <w:sz w:val="28"/>
          <w:szCs w:val="28"/>
        </w:rPr>
        <w:t>月</w:t>
      </w:r>
      <w:r>
        <w:rPr>
          <w:rFonts w:ascii="仿宋_GB2312" w:eastAsia="仿宋_GB2312" w:hAnsi="仿宋_GB2312" w:cs="仿宋_GB2312"/>
          <w:sz w:val="28"/>
          <w:szCs w:val="28"/>
        </w:rPr>
        <w:t>18</w:t>
      </w:r>
      <w:r>
        <w:rPr>
          <w:rFonts w:ascii="仿宋_GB2312" w:eastAsia="仿宋_GB2312" w:hAnsi="仿宋_GB2312" w:cs="仿宋_GB2312"/>
          <w:sz w:val="28"/>
          <w:szCs w:val="28"/>
        </w:rPr>
        <w:t>日</w:t>
      </w: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D6148B">
      <w:pPr>
        <w:ind w:firstLine="560"/>
        <w:sectPr w:rsidR="004B0D76">
          <w:headerReference w:type="default" r:id="rId9"/>
          <w:footerReference w:type="default" r:id="rId10"/>
          <w:pgSz w:w="11906" w:h="16838"/>
          <w:pgMar w:top="1440" w:right="1800" w:bottom="1440" w:left="1800" w:header="851" w:footer="992" w:gutter="0"/>
          <w:pgNumType w:chapStyle="1"/>
          <w:cols w:space="720"/>
          <w:docGrid w:type="lines" w:linePitch="312"/>
        </w:sectPr>
      </w:pPr>
      <w:r>
        <w:rPr>
          <w:noProof/>
        </w:rPr>
        <w:lastRenderedPageBreak/>
        <w:drawing>
          <wp:inline distT="0" distB="0" distL="0" distR="0">
            <wp:extent cx="5274310" cy="7452995"/>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QQ图片20170726113522_副本.jpg"/>
                    <pic:cNvPicPr>
                      <a:picLocks noChangeAspect="1" noChangeArrowheads="1"/>
                    </pic:cNvPicPr>
                  </pic:nvPicPr>
                  <pic:blipFill>
                    <a:blip r:embed="rId11"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7453118"/>
                    </a:xfrm>
                    <a:prstGeom prst="rect">
                      <a:avLst/>
                    </a:prstGeom>
                    <a:noFill/>
                    <a:ln>
                      <a:noFill/>
                    </a:ln>
                  </pic:spPr>
                </pic:pic>
              </a:graphicData>
            </a:graphic>
          </wp:inline>
        </w:drawing>
      </w:r>
    </w:p>
    <w:p w:rsidR="004B0D76" w:rsidRDefault="004B0D76"/>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D6148B">
      <w:bookmarkStart w:id="32" w:name="估损师证书1"/>
      <w:bookmarkEnd w:id="32"/>
      <w:r>
        <w:rPr>
          <w:rFonts w:hint="eastAsia"/>
          <w:noProof/>
        </w:rPr>
        <w:drawing>
          <wp:inline distT="0" distB="0" distL="0" distR="0">
            <wp:extent cx="5274310" cy="37312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2" cstate="print"/>
                    <a:stretch>
                      <a:fillRect/>
                    </a:stretch>
                  </pic:blipFill>
                  <pic:spPr>
                    <a:xfrm>
                      <a:off x="0" y="0"/>
                      <a:ext cx="5274310" cy="3731260"/>
                    </a:xfrm>
                    <a:prstGeom prst="rect">
                      <a:avLst/>
                    </a:prstGeom>
                  </pic:spPr>
                </pic:pic>
              </a:graphicData>
            </a:graphic>
          </wp:inline>
        </w:drawing>
      </w:r>
      <w:r>
        <w:rPr>
          <w:rFonts w:hint="eastAsia"/>
        </w:rPr>
        <w:t xml:space="preserve">  </w:t>
      </w:r>
    </w:p>
    <w:p w:rsidR="004B0D76" w:rsidRDefault="00D6148B">
      <w:bookmarkStart w:id="33" w:name="估损师证书2"/>
      <w:bookmarkEnd w:id="33"/>
      <w:r>
        <w:rPr>
          <w:noProof/>
        </w:rPr>
        <w:drawing>
          <wp:inline distT="0" distB="0" distL="0" distR="0">
            <wp:extent cx="5274310" cy="3731260"/>
            <wp:effectExtent l="0" t="0" r="2540" b="2540"/>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3" cstate="print"/>
                    <a:stretch>
                      <a:fillRect/>
                    </a:stretch>
                  </pic:blipFill>
                  <pic:spPr>
                    <a:xfrm>
                      <a:off x="0" y="0"/>
                      <a:ext cx="5274310" cy="3731260"/>
                    </a:xfrm>
                    <a:prstGeom prst="rect">
                      <a:avLst/>
                    </a:prstGeom>
                  </pic:spPr>
                </pic:pic>
              </a:graphicData>
            </a:graphic>
          </wp:inline>
        </w:drawing>
      </w:r>
    </w:p>
    <w:p w:rsidR="004B0D76" w:rsidRDefault="00D6148B">
      <w:r>
        <w:rPr>
          <w:rFonts w:hint="eastAsia"/>
        </w:rPr>
        <w:lastRenderedPageBreak/>
        <w:t xml:space="preserve">     </w:t>
      </w:r>
      <w:bookmarkStart w:id="34" w:name="估损师证书3"/>
      <w:bookmarkEnd w:id="34"/>
    </w:p>
    <w:p w:rsidR="004B0D76" w:rsidRDefault="004B0D76">
      <w:pPr>
        <w:ind w:firstLine="560"/>
      </w:pPr>
    </w:p>
    <w:p w:rsidR="004B0D76" w:rsidRDefault="004B0D76"/>
    <w:p w:rsidR="004B0D76" w:rsidRDefault="00D6148B">
      <w:pPr>
        <w:ind w:firstLine="560"/>
      </w:pPr>
      <w:r>
        <w:rPr>
          <w:noProof/>
        </w:rPr>
        <w:drawing>
          <wp:inline distT="0" distB="0" distL="0" distR="0">
            <wp:extent cx="5274310" cy="731647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cstate="print"/>
                    <a:stretch>
                      <a:fillRect/>
                    </a:stretch>
                  </pic:blipFill>
                  <pic:spPr>
                    <a:xfrm>
                      <a:off x="0" y="0"/>
                      <a:ext cx="5274310" cy="7316884"/>
                    </a:xfrm>
                    <a:prstGeom prst="rect">
                      <a:avLst/>
                    </a:prstGeom>
                  </pic:spPr>
                </pic:pic>
              </a:graphicData>
            </a:graphic>
          </wp:inline>
        </w:drawing>
      </w: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D6148B">
      <w:pPr>
        <w:ind w:firstLine="560"/>
      </w:pPr>
      <w:r>
        <w:rPr>
          <w:noProof/>
        </w:rPr>
        <w:drawing>
          <wp:inline distT="0" distB="0" distL="0" distR="0">
            <wp:extent cx="4998085"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lenovo\Desktop\小帮办增加项\质量管理体系认证证书.jpg"/>
                    <pic:cNvPicPr>
                      <a:picLocks noChangeAspect="1" noChangeArrowheads="1"/>
                    </pic:cNvPicPr>
                  </pic:nvPicPr>
                  <pic:blipFill>
                    <a:blip r:embed="rId1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997998" cy="7105229"/>
                    </a:xfrm>
                    <a:prstGeom prst="rect">
                      <a:avLst/>
                    </a:prstGeom>
                    <a:noFill/>
                    <a:ln>
                      <a:noFill/>
                    </a:ln>
                  </pic:spPr>
                </pic:pic>
              </a:graphicData>
            </a:graphic>
          </wp:inline>
        </w:drawing>
      </w: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4B0D76">
      <w:pPr>
        <w:ind w:firstLine="560"/>
      </w:pPr>
    </w:p>
    <w:p w:rsidR="004B0D76" w:rsidRDefault="00D6148B">
      <w:pPr>
        <w:ind w:firstLine="560"/>
      </w:pPr>
      <w:r>
        <w:rPr>
          <w:noProof/>
        </w:rPr>
        <w:drawing>
          <wp:inline distT="0" distB="0" distL="0" distR="0">
            <wp:extent cx="5274310" cy="3731895"/>
            <wp:effectExtent l="0" t="0" r="2540" b="1905"/>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微信图片_20170902165623_副本.jpg"/>
                    <pic:cNvPicPr>
                      <a:picLocks noChangeAspect="1" noChangeArrowheads="1"/>
                    </pic:cNvPicPr>
                  </pic:nvPicPr>
                  <pic:blipFill>
                    <a:blip r:embed="rId1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4310" cy="3732444"/>
                    </a:xfrm>
                    <a:prstGeom prst="rect">
                      <a:avLst/>
                    </a:prstGeom>
                    <a:noFill/>
                    <a:ln>
                      <a:noFill/>
                    </a:ln>
                  </pic:spPr>
                </pic:pic>
              </a:graphicData>
            </a:graphic>
          </wp:inline>
        </w:drawing>
      </w:r>
      <w:r w:rsidR="004B0D76" w:rsidRPr="004B0D76">
        <w:rPr>
          <w:sz w:val="18"/>
        </w:rPr>
        <w:pict>
          <v:shape id="_x0000_s1032"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4B0D76" w:rsidRPr="004B0D76">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4B0D76" w:rsidSect="004B0D76">
      <w:footerReference w:type="default" r:id="rId17"/>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48B" w:rsidRDefault="00D6148B" w:rsidP="004B0D76">
      <w:r>
        <w:separator/>
      </w:r>
    </w:p>
  </w:endnote>
  <w:endnote w:type="continuationSeparator" w:id="0">
    <w:p w:rsidR="00D6148B" w:rsidRDefault="00D6148B" w:rsidP="004B0D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76" w:rsidRDefault="004B0D76">
    <w:pPr>
      <w:pStyle w:val="a4"/>
    </w:pPr>
    <w:r>
      <w:pict>
        <v:shapetype id="_x0000_t202" coordsize="21600,21600" o:spt="202" path="m,l,21600r21600,l21600,xe">
          <v:stroke joinstyle="miter"/>
          <v:path gradientshapeok="t" o:connecttype="rect"/>
        </v:shapetype>
        <v:shape id="_x0000_s2053" type="#_x0000_t202" style="position:absolute;margin-left:396pt;margin-top:.1pt;width:21pt;height:2in;z-index:251655168;mso-position-horizontal-relative:margin" o:gfxdata="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fPknDWAAAACAEA&#10;AA8AAAAAAAAAAQAgAAAAIgAAAGRycy9kb3ducmV2LnhtbFBLAQIUABQAAAAIAIdO4kBCKD5YHAIA&#10;ABYEAAAOAAAAAAAAAAEAIAAAACUBAABkcnMvZTJvRG9jLnhtbFBLBQYAAAAABgAGAFkBAACzBQAA&#10;AAA=&#10;" filled="f" stroked="f" strokeweight=".5pt">
          <v:textbox style="mso-fit-shape-to-text:t" inset="0,0,0,0">
            <w:txbxContent>
              <w:p w:rsidR="004B0D76" w:rsidRDefault="004B0D76">
                <w:pPr>
                  <w:snapToGrid w:val="0"/>
                  <w:rPr>
                    <w:sz w:val="18"/>
                  </w:rPr>
                </w:pPr>
                <w:r>
                  <w:rPr>
                    <w:rFonts w:hint="eastAsia"/>
                    <w:sz w:val="18"/>
                  </w:rPr>
                  <w:fldChar w:fldCharType="begin"/>
                </w:r>
                <w:r w:rsidR="00D6148B">
                  <w:rPr>
                    <w:rFonts w:hint="eastAsia"/>
                    <w:sz w:val="18"/>
                  </w:rPr>
                  <w:instrText xml:space="preserve"> PAGE  \* MERGEFORMAT </w:instrText>
                </w:r>
                <w:r>
                  <w:rPr>
                    <w:rFonts w:hint="eastAsia"/>
                    <w:sz w:val="18"/>
                  </w:rPr>
                  <w:fldChar w:fldCharType="separate"/>
                </w:r>
                <w:r w:rsidR="00C36EAE">
                  <w:rPr>
                    <w:noProof/>
                    <w:sz w:val="18"/>
                  </w:rPr>
                  <w:t>10</w:t>
                </w:r>
                <w:r>
                  <w:rPr>
                    <w:rFonts w:hint="eastAsia"/>
                    <w:sz w:val="18"/>
                  </w:rPr>
                  <w:fldChar w:fldCharType="end"/>
                </w:r>
              </w:p>
            </w:txbxContent>
          </v:textbox>
          <w10:wrap anchorx="margin"/>
        </v:shape>
      </w:pict>
    </w:r>
    <w:r>
      <w:pict>
        <v:line id="_x0000_s2052" style="position:absolute;z-index:251656192" from="-49.2pt,-10.85pt" to="472.05pt,-10.1pt" o:gfxdata="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Ea4iP2gAAAAsBAAAPAAAA&#10;AAAAAAEAIAAAACIAAABkcnMvZG93bnJldi54bWxQSwECFAAUAAAACACHTuJAaOGmatoBAACAAwAA&#10;DgAAAAAAAAABACAAAAApAQAAZHJzL2Uyb0RvYy54bWxQSwUGAAAAAAYABgBZAQAAdQUAAAAA&#10;" strokeweight="1.5pt">
          <v:stroke joinstyle="miter"/>
        </v:line>
      </w:pict>
    </w:r>
    <w:r w:rsidR="00D6148B">
      <w:rPr>
        <w:rFonts w:hint="eastAsia"/>
      </w:rPr>
      <w:t xml:space="preserve">天津恒实价格评估有限公司　　　　　　　　　　　　　　　　　　　　　　　　　　　　　　　　</w:t>
    </w:r>
    <w:r w:rsidR="00D6148B">
      <w:rPr>
        <w:noProof/>
      </w:rPr>
      <w:drawing>
        <wp:inline distT="0" distB="0" distL="114300" distR="114300">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76" w:rsidRDefault="004B0D76">
    <w:pPr>
      <w:pStyle w:val="a4"/>
    </w:pPr>
    <w:r>
      <w:pict>
        <v:shapetype id="_x0000_t202" coordsize="21600,21600" o:spt="202" path="m,l,21600r21600,l21600,xe">
          <v:stroke joinstyle="miter"/>
          <v:path gradientshapeok="t" o:connecttype="rect"/>
        </v:shapetype>
        <v:shape id="_x0000_s2051" type="#_x0000_t202" style="position:absolute;margin-left:396pt;margin-top:.1pt;width:21pt;height:2in;z-index:251658240;mso-position-horizontal-relative:margin" o:gfxdata="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fPknDWAAAACAEA&#10;AA8AAAAAAAAAAQAgAAAAIgAAAGRycy9kb3ducmV2LnhtbFBLAQIUABQAAAAIAIdO4kCj5yg+HAIA&#10;ABYEAAAOAAAAAAAAAAEAIAAAACUBAABkcnMvZTJvRG9jLnhtbFBLBQYAAAAABgAGAFkBAACzBQAA&#10;AAA=&#10;" filled="f" stroked="f" strokeweight=".5pt">
          <v:textbox style="mso-fit-shape-to-text:t" inset="0,0,0,0">
            <w:txbxContent>
              <w:p w:rsidR="004B0D76" w:rsidRDefault="004B0D76">
                <w:pPr>
                  <w:snapToGrid w:val="0"/>
                  <w:rPr>
                    <w:sz w:val="18"/>
                  </w:rPr>
                </w:pPr>
              </w:p>
            </w:txbxContent>
          </v:textbox>
          <w10:wrap anchorx="margin"/>
        </v:shape>
      </w:pict>
    </w:r>
    <w:r>
      <w:pict>
        <v:line id="_x0000_s2050" style="position:absolute;z-index:251659264" from="-49.2pt,-10.85pt" to="472.05pt,-10.1pt" o:gfxdata="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Ea4iP2gAAAAsBAAAPAAAA&#10;AAAAAAEAIAAAACIAAABkcnMvZG93bnJldi54bWxQSwECFAAUAAAACACHTuJA1QhX/NoBAACCAwAA&#10;DgAAAAAAAAABACAAAAApAQAAZHJzL2Uyb0RvYy54bWxQSwUGAAAAAAYABgBZAQAAdQUAAAAA&#10;" strokeweight="1.5pt">
          <v:stroke joinstyle="miter"/>
        </v:line>
      </w:pict>
    </w:r>
    <w:r w:rsidR="00D6148B">
      <w:rPr>
        <w:rFonts w:hint="eastAsia"/>
      </w:rPr>
      <w:t xml:space="preserve">天津恒实价格评估有限公司　　　　　　　　　　　　　　　　　　　　　　　　　　　　　　　　</w:t>
    </w:r>
    <w:r w:rsidR="00D6148B">
      <w:rPr>
        <w:noProof/>
      </w:rPr>
      <w:drawing>
        <wp:inline distT="0" distB="0" distL="114300" distR="114300">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48B" w:rsidRDefault="00D6148B" w:rsidP="004B0D76">
      <w:r>
        <w:separator/>
      </w:r>
    </w:p>
  </w:footnote>
  <w:footnote w:type="continuationSeparator" w:id="0">
    <w:p w:rsidR="00D6148B" w:rsidRDefault="00D6148B" w:rsidP="004B0D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76" w:rsidRDefault="00D6148B">
    <w:pPr>
      <w:pStyle w:val="a5"/>
      <w:jc w:val="left"/>
      <w:rPr>
        <w:color w:val="0000FF"/>
      </w:rPr>
    </w:pPr>
    <w:r>
      <w:rPr>
        <w:rFonts w:hint="eastAsia"/>
        <w:color w:val="0000FF"/>
      </w:rPr>
      <w:t xml:space="preserve"> </w:t>
    </w:r>
    <w:r>
      <w:rPr>
        <w:rFonts w:hint="eastAsia"/>
        <w:noProof/>
        <w:color w:val="0000FF"/>
      </w:rPr>
      <w:drawing>
        <wp:inline distT="0" distB="0" distL="114300" distR="114300">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r>
      <w:rPr>
        <w:rFonts w:hint="eastAsia"/>
        <w:sz w:val="24"/>
        <w:szCs w:val="24"/>
      </w:rPr>
      <w:t>恒实</w:t>
    </w:r>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r>
      <w:rPr>
        <w:rFonts w:hint="eastAsia"/>
      </w:rPr>
      <w:t xml:space="preserve">　　　　</w:t>
    </w:r>
    <w:r>
      <w:rPr>
        <w:rFonts w:hint="eastAsia"/>
      </w:rPr>
      <w:t xml:space="preserve">          </w:t>
    </w:r>
    <w:r>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4B0D76" w:rsidRDefault="004B0D76">
    <w:pPr>
      <w:pStyle w:val="a5"/>
      <w:ind w:firstLine="360"/>
    </w:pPr>
    <w:r>
      <w:pict>
        <v:line id="_x0000_s2054" style="position:absolute;left:0;text-align:left;z-index:251657216" from="-48.1pt,16.1pt" to="468.3pt,16.4pt"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strokeweight="1.5pt">
          <v:stroke joinstyle="miter"/>
        </v:line>
      </w:pic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roofErr w:type="spellStart"/>
    <w:r w:rsidR="00D6148B">
      <w:rPr>
        <w:rFonts w:hint="eastAsia"/>
      </w:rPr>
      <w:t>Hengshipinggu</w:t>
    </w:r>
    <w:proofErr w:type="spell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multilevel"/>
    <w:tmpl w:val="0FB71BE1"/>
    <w:lvl w:ilvl="0">
      <w:start w:val="1"/>
      <w:numFmt w:val="decimalEnclosedCircle"/>
      <w:lvlText w:val="%1"/>
      <w:lvlJc w:val="left"/>
      <w:pPr>
        <w:ind w:left="915" w:hanging="360"/>
      </w:pPr>
      <w:rPr>
        <w:rFonts w:hint="default"/>
      </w:rPr>
    </w:lvl>
    <w:lvl w:ilvl="1">
      <w:start w:val="1"/>
      <w:numFmt w:val="lowerLetter"/>
      <w:lvlText w:val="%2)"/>
      <w:lvlJc w:val="left"/>
      <w:pPr>
        <w:ind w:left="1395" w:hanging="420"/>
      </w:pPr>
    </w:lvl>
    <w:lvl w:ilvl="2">
      <w:start w:val="1"/>
      <w:numFmt w:val="lowerRoman"/>
      <w:lvlText w:val="%3."/>
      <w:lvlJc w:val="right"/>
      <w:pPr>
        <w:ind w:left="1815" w:hanging="420"/>
      </w:pPr>
    </w:lvl>
    <w:lvl w:ilvl="3">
      <w:start w:val="1"/>
      <w:numFmt w:val="decimal"/>
      <w:lvlText w:val="%4."/>
      <w:lvlJc w:val="left"/>
      <w:pPr>
        <w:ind w:left="2235" w:hanging="420"/>
      </w:pPr>
    </w:lvl>
    <w:lvl w:ilvl="4">
      <w:start w:val="1"/>
      <w:numFmt w:val="lowerLetter"/>
      <w:lvlText w:val="%5)"/>
      <w:lvlJc w:val="left"/>
      <w:pPr>
        <w:ind w:left="2655" w:hanging="420"/>
      </w:pPr>
    </w:lvl>
    <w:lvl w:ilvl="5">
      <w:start w:val="1"/>
      <w:numFmt w:val="lowerRoman"/>
      <w:lvlText w:val="%6."/>
      <w:lvlJc w:val="right"/>
      <w:pPr>
        <w:ind w:left="3075" w:hanging="420"/>
      </w:pPr>
    </w:lvl>
    <w:lvl w:ilvl="6">
      <w:start w:val="1"/>
      <w:numFmt w:val="decimal"/>
      <w:lvlText w:val="%7."/>
      <w:lvlJc w:val="left"/>
      <w:pPr>
        <w:ind w:left="3495" w:hanging="420"/>
      </w:pPr>
    </w:lvl>
    <w:lvl w:ilvl="7">
      <w:start w:val="1"/>
      <w:numFmt w:val="lowerLetter"/>
      <w:lvlText w:val="%8)"/>
      <w:lvlJc w:val="left"/>
      <w:pPr>
        <w:ind w:left="3915" w:hanging="420"/>
      </w:pPr>
    </w:lvl>
    <w:lvl w:ilvl="8">
      <w:start w:val="1"/>
      <w:numFmt w:val="lowerRoman"/>
      <w:lvlText w:val="%9."/>
      <w:lvlJc w:val="right"/>
      <w:pPr>
        <w:ind w:left="4335" w:hanging="420"/>
      </w:pPr>
    </w:lvl>
  </w:abstractNum>
  <w:abstractNum w:abstractNumId="1">
    <w:nsid w:val="7D8A61F8"/>
    <w:multiLevelType w:val="multilevel"/>
    <w:tmpl w:val="7D8A61F8"/>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51DE0"/>
    <w:rsid w:val="00373053"/>
    <w:rsid w:val="0037455C"/>
    <w:rsid w:val="003749E8"/>
    <w:rsid w:val="0038522A"/>
    <w:rsid w:val="003A3A7A"/>
    <w:rsid w:val="003A5008"/>
    <w:rsid w:val="003C4EAD"/>
    <w:rsid w:val="003C58DD"/>
    <w:rsid w:val="003D4E81"/>
    <w:rsid w:val="003F4305"/>
    <w:rsid w:val="00414EC1"/>
    <w:rsid w:val="004452E1"/>
    <w:rsid w:val="00451321"/>
    <w:rsid w:val="004535A9"/>
    <w:rsid w:val="00455568"/>
    <w:rsid w:val="00466510"/>
    <w:rsid w:val="00483EBD"/>
    <w:rsid w:val="004A73C3"/>
    <w:rsid w:val="004B0D76"/>
    <w:rsid w:val="004B7C9A"/>
    <w:rsid w:val="004C15A8"/>
    <w:rsid w:val="004C4426"/>
    <w:rsid w:val="004D3026"/>
    <w:rsid w:val="004D64D2"/>
    <w:rsid w:val="004E3B00"/>
    <w:rsid w:val="00516E36"/>
    <w:rsid w:val="00541567"/>
    <w:rsid w:val="00545264"/>
    <w:rsid w:val="0055704F"/>
    <w:rsid w:val="00572ADD"/>
    <w:rsid w:val="0058320B"/>
    <w:rsid w:val="0058371C"/>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009B"/>
    <w:rsid w:val="00AB35A0"/>
    <w:rsid w:val="00AC1C2A"/>
    <w:rsid w:val="00AC6B0A"/>
    <w:rsid w:val="00AF0DF2"/>
    <w:rsid w:val="00B05B86"/>
    <w:rsid w:val="00B11DC8"/>
    <w:rsid w:val="00B12E34"/>
    <w:rsid w:val="00B52B34"/>
    <w:rsid w:val="00B609CC"/>
    <w:rsid w:val="00B73BD3"/>
    <w:rsid w:val="00B83DAE"/>
    <w:rsid w:val="00B96244"/>
    <w:rsid w:val="00BA1F02"/>
    <w:rsid w:val="00BA3E57"/>
    <w:rsid w:val="00BC34DE"/>
    <w:rsid w:val="00BC3E64"/>
    <w:rsid w:val="00BC42C4"/>
    <w:rsid w:val="00BC5E1F"/>
    <w:rsid w:val="00BE08F0"/>
    <w:rsid w:val="00C17177"/>
    <w:rsid w:val="00C36EAE"/>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6148B"/>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3D765132"/>
    <w:rsid w:val="4015736E"/>
    <w:rsid w:val="42C9667B"/>
    <w:rsid w:val="488C0CD1"/>
    <w:rsid w:val="4C6438A0"/>
    <w:rsid w:val="58BD06E2"/>
    <w:rsid w:val="5BB119B9"/>
    <w:rsid w:val="625559A0"/>
    <w:rsid w:val="6459736F"/>
    <w:rsid w:val="66F530AF"/>
    <w:rsid w:val="698D6977"/>
    <w:rsid w:val="6F44754F"/>
    <w:rsid w:val="7D0B39A3"/>
    <w:rsid w:val="7FD220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0D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4B0D76"/>
    <w:rPr>
      <w:sz w:val="18"/>
      <w:szCs w:val="18"/>
    </w:rPr>
  </w:style>
  <w:style w:type="paragraph" w:styleId="a4">
    <w:name w:val="footer"/>
    <w:basedOn w:val="a"/>
    <w:qFormat/>
    <w:rsid w:val="004B0D76"/>
    <w:pPr>
      <w:tabs>
        <w:tab w:val="center" w:pos="4153"/>
        <w:tab w:val="right" w:pos="8306"/>
      </w:tabs>
      <w:snapToGrid w:val="0"/>
      <w:jc w:val="left"/>
    </w:pPr>
    <w:rPr>
      <w:sz w:val="18"/>
    </w:rPr>
  </w:style>
  <w:style w:type="paragraph" w:styleId="a5">
    <w:name w:val="header"/>
    <w:basedOn w:val="a"/>
    <w:qFormat/>
    <w:rsid w:val="004B0D7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Title"/>
    <w:basedOn w:val="a"/>
    <w:next w:val="a"/>
    <w:link w:val="Char0"/>
    <w:uiPriority w:val="10"/>
    <w:qFormat/>
    <w:rsid w:val="004B0D76"/>
    <w:pPr>
      <w:spacing w:before="240" w:after="60"/>
      <w:jc w:val="center"/>
      <w:outlineLvl w:val="0"/>
    </w:pPr>
    <w:rPr>
      <w:rFonts w:asciiTheme="majorHAnsi" w:hAnsiTheme="majorHAnsi" w:cstheme="majorBidi"/>
      <w:b/>
      <w:bCs/>
      <w:sz w:val="32"/>
      <w:szCs w:val="32"/>
    </w:rPr>
  </w:style>
  <w:style w:type="character" w:customStyle="1" w:styleId="Char">
    <w:name w:val="批注框文本 Char"/>
    <w:basedOn w:val="a0"/>
    <w:link w:val="a3"/>
    <w:qFormat/>
    <w:rsid w:val="004B0D76"/>
    <w:rPr>
      <w:kern w:val="2"/>
      <w:sz w:val="18"/>
      <w:szCs w:val="18"/>
    </w:rPr>
  </w:style>
  <w:style w:type="paragraph" w:styleId="a7">
    <w:name w:val="List Paragraph"/>
    <w:basedOn w:val="a"/>
    <w:uiPriority w:val="99"/>
    <w:unhideWhenUsed/>
    <w:qFormat/>
    <w:rsid w:val="004B0D76"/>
    <w:pPr>
      <w:ind w:firstLineChars="200" w:firstLine="420"/>
    </w:pPr>
  </w:style>
  <w:style w:type="character" w:customStyle="1" w:styleId="Char0">
    <w:name w:val="标题 Char"/>
    <w:basedOn w:val="a0"/>
    <w:link w:val="a6"/>
    <w:uiPriority w:val="10"/>
    <w:qFormat/>
    <w:rsid w:val="004B0D76"/>
    <w:rPr>
      <w:rFonts w:asciiTheme="majorHAnsi" w:hAnsiTheme="majorHAnsi" w:cstheme="majorBidi"/>
      <w:b/>
      <w:bCs/>
      <w:kern w:val="2"/>
      <w:sz w:val="32"/>
      <w:szCs w:val="32"/>
    </w:rPr>
  </w:style>
  <w:style w:type="character" w:customStyle="1" w:styleId="title1">
    <w:name w:val="title1"/>
    <w:basedOn w:val="a0"/>
    <w:qFormat/>
    <w:rsid w:val="004B0D76"/>
    <w:rPr>
      <w:rFonts w:ascii="微软雅黑" w:eastAsia="微软雅黑" w:hAnsi="微软雅黑" w:hint="eastAsia"/>
      <w:sz w:val="21"/>
      <w:szCs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2049"/>
    <customShpInfo spid="_x0000_s1059"/>
    <customShpInfo spid="_x0000_s1057"/>
    <customShpInfo spid="_x0000_s1055"/>
    <customShpInfo spid="_x0000_s1056"/>
    <customShpInfo spid="_x0000_s1058"/>
    <customShpInfo spid="_x0000_s1033"/>
    <customShpInfo spid="_x0000_s1052"/>
    <customShpInfo spid="_x0000_s1050"/>
    <customShpInfo spid="_x0000_s1054"/>
    <customShpInfo spid="_x0000_s1047"/>
    <customShpInfo spid="_x0000_s1046"/>
    <customShpInfo spid="_x0000_s1045"/>
    <customShpInfo spid="_x0000_s1037"/>
    <customShpInfo spid="_x0000_s1048"/>
    <customShpInfo spid="_x0000_s1032"/>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2859EF-0784-49EF-AE52-437AAA677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536</Words>
  <Characters>3057</Characters>
  <Application>Microsoft Office Word</Application>
  <DocSecurity>0</DocSecurity>
  <Lines>25</Lines>
  <Paragraphs>7</Paragraphs>
  <ScaleCrop>false</ScaleCrop>
  <Company>china</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2018-05-29T01:20:00Z</cp:lastPrinted>
  <dcterms:created xsi:type="dcterms:W3CDTF">2018-05-20T06:39:00Z</dcterms:created>
  <dcterms:modified xsi:type="dcterms:W3CDTF">2018-05-29T02:12:00Z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