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津元丰泉鉴字2026第0013号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津F68L61捷豹锋湃SADCA2BV小型越野客车车辆技术鉴定</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刘杰</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津F68L61</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李兴凯、翟旺、刘鹏</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2026年03月26日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2026年04月07日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天津元丰泉机动车鉴定评估有限公司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天津铁路运输法院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2026年04月07日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天津铁路运输法院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2026年04月07日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津元丰泉鉴字2026第0013号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天津铁路运输法院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津F68L61</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SADCA2BV5HA488483</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刘杰</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津F68L61</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小型越野客车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捷豹锋湃SADCA2BV</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SADCA2BV5HA488483</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16110706410306PS</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2017年06月05日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为鉴定评估对象的维修质量提供参考依据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2026年01月22日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2、《机动车道路交通事故车辆损失价格鉴定评估操作规程》；</w:t>
      </w:r>
      <w:r>
        <w:rPr>
          <w:rFonts w:ascii="宋体" w:eastAsia="宋体"/>
          <w:sz w:val="30"/>
        </w:rPr>
        <w:br/>
        <w:t xml:space="preserve">3、其他相关法律、法规、政策文件等。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1、《事故汽车修复技术规范》；</w:t>
      </w:r>
      <w:r>
        <w:rPr>
          <w:rFonts w:ascii="宋体" w:eastAsia="宋体"/>
          <w:sz w:val="30"/>
        </w:rPr>
        <w:br/>
        <w:t xml:space="preserve">2、其他相关国家/行业标准、技术规范等。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1、天津铁路运输法院委托书（(2026)津 8601 委鉴字第 38 号）；</w:t>
      </w:r>
      <w:r>
        <w:rPr>
          <w:rFonts w:ascii="宋体" w:eastAsia="宋体"/>
          <w:sz w:val="30"/>
        </w:rPr>
        <w:br/>
        <w:t xml:space="preserve">2、</w:t>
      </w:r>
      <w:r>
        <w:rPr>
          <w:rFonts w:ascii="宋体" w:eastAsia="宋体"/>
          <w:sz w:val="30"/>
        </w:rPr>
        <w:t xml:space="preserve">鉴定评估申请书。</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1、鉴定评估方实地查勘照片；</w:t>
      </w:r>
      <w:bookmarkStart w:id="1" w:name="_GoBack"/>
      <w:r/>
      <w:bookmarkEnd w:id="1"/>
      <w:r>
        <w:rPr>
          <w:rFonts w:ascii="宋体" w:eastAsia="宋体"/>
          <w:sz w:val="30"/>
        </w:rPr>
        <w:br/>
        <w:t xml:space="preserve">2、行驶证；</w:t>
      </w:r>
      <w:r>
        <w:rPr>
          <w:rFonts w:ascii="宋体" w:eastAsia="宋体"/>
          <w:sz w:val="30"/>
        </w:rPr>
        <w:br/>
        <w:t xml:space="preserve">3、一评报告。</w:t>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2025年6月14日车辆在河北省霸州市胜芳镇因暴雨导致停放的津F68L61号车辆被水淹造成损坏。</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val="en-US" w:eastAsia="zh-CN"/>
        </w:rPr>
      </w:r>
      <w:r>
        <w:rPr>
          <w:rFonts w:ascii="黑体" w:hAnsi="黑体" w:cs="黑体" w:eastAsia="黑体" w:hint="eastAsia"/>
          <w:b w:val="false"/>
          <w:i w:val="false"/>
          <w:caps w:val="false"/>
          <w:color w:val="auto"/>
          <w:spacing w:val="0"/>
          <w:sz w:val="32"/>
          <w:szCs w:val="32"/>
          <w:highlight w:val="none"/>
          <w:lang w:val="en-US" w:eastAsia="zh-CN"/>
        </w:rPr>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lang w:val="en-US" w:eastAsia="zh-CN"/>
        </w:rPr>
        <w:suppressLineNumbers w:val="0"/>
      </w:pPr>
      <w:r>
        <w:rPr>
          <w:rFonts w:ascii="黑体" w:hAnsi="黑体" w:cs="黑体" w:eastAsia="黑体" w:hint="eastAsia"/>
          <w:b w:val="false"/>
          <w:i w:val="false"/>
          <w:caps w:val="false"/>
          <w:color w:val="auto"/>
          <w:spacing w:val="0"/>
          <w:sz w:val="32"/>
          <w:szCs w:val="32"/>
          <w:highlight w:val="none"/>
          <w:lang w:val="en-US" w:eastAsia="zh-CN"/>
        </w:rPr>
      </w:r>
      <w:r>
        <w:rPr>
          <w:rFonts w:ascii="黑体" w:hAnsi="黑体" w:cs="黑体" w:eastAsia="黑体" w:hint="eastAsia"/>
          <w:b w:val="false"/>
          <w:i w:val="false"/>
          <w:caps w:val="false"/>
          <w:color w:val="auto"/>
          <w:spacing w:val="0"/>
          <w:sz w:val="32"/>
          <w:szCs w:val="32"/>
          <w:highlight w:val="none"/>
          <w:lang w:val="en-US" w:eastAsia="zh-CN"/>
        </w:rPr>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lang w:val="en-US" w:eastAsia="zh-CN"/>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我司鉴定人员分别于2026年3月26日和2026年4月3日在北辰区无忧畅行汽车维修中心对车辆实地查勘。</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依据实地查勘获取的配件照片证据，我司鉴定小组工作人员对更换的配件逐一分析；</w:t>
      </w:r>
      <w:r>
        <w:rPr>
          <w:rFonts w:ascii="宋体" w:eastAsia="宋体"/>
          <w:sz w:val="30"/>
        </w:rPr>
        <w:br/>
        <w:t xml:space="preserve">发电机、空调泵、发动机皮带涨紧器、驻车制动器/左、驻车制动器/右、空调压力开关、收录机功率放大器配件做工精细外观比较新，但均为两年及以上库存原厂配件；</w:t>
      </w:r>
      <w:r>
        <w:rPr>
          <w:rFonts w:ascii="宋体" w:eastAsia="宋体"/>
          <w:sz w:val="30"/>
        </w:rPr>
        <w:br/>
        <w:t xml:space="preserve">皮带惰轮、车身线束、发动机舱线束、氧传感器/左前、氧传感器/右前、氧传感器/左后、氧传感器/右后、后桥主减速器差速器总成、前半轴外球笼/左、前半轴外球笼/右、前半轴防尘组件/左、前半轴防尘组件/右、后半周外球笼/左、后半周外球笼/右、后半轴防尘组件/左、后半轴防尘组件/右、驾驶员座椅调节装置、副驾驶员座椅调节装置、主座椅骨架、副座椅骨架配件较新但无相关配件编码等信息，以上配件品质均为副厂配件； </w:t>
      </w:r>
      <w:r>
        <w:rPr>
          <w:rFonts w:ascii="宋体" w:eastAsia="宋体"/>
          <w:sz w:val="30"/>
        </w:rPr>
        <w:br/>
        <w:t xml:space="preserve">转向器、地毯/左前、地毯/右前、地毯/后配件本身均有瑕疵，以上配件品质为原厂拆车配件；</w:t>
      </w:r>
      <w:r>
        <w:rPr>
          <w:rFonts w:ascii="宋体" w:eastAsia="宋体"/>
          <w:sz w:val="30"/>
        </w:rPr>
        <w:br/>
        <w:t xml:space="preserve">油门踏板磨损过大，驾驶员安全带预紧器及副驾驶员安全带预紧器未见更换的新件及残值疑似未更换。</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SimSun" w:hAnsi="SimSun" w:cs="SimSun" w:eastAsia="SimSun"/>
          <w:b/>
          <w:color w:val="000000" w:themeColor="text1"/>
          <w:sz w:val="30"/>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1、综上所述得出维修品质意见，</w:t>
      </w:r>
      <w:r>
        <w:rPr>
          <w:rFonts w:ascii="宋体" w:eastAsia="宋体"/>
          <w:b/>
          <w:i w:val="false"/>
          <w:caps w:val="false"/>
          <w:color w:val="FF0000"/>
          <w:spacing w:val="0"/>
          <w:sz w:val="30"/>
          <w:szCs w:val="32"/>
          <w:highlight w:val="none"/>
          <w:u w:val="none"/>
          <w:shd w:val="clear" w:color="FFFFFF" w:fill="FFFFFF"/>
          <w:lang w:val="en-US" w:bidi="ar" w:eastAsia="zh-CN"/>
        </w:rPr>
        <w:t xml:space="preserve">该维修品质维修费为人民币126230元，大写：（壹拾贰万陆仟贰佰叁拾元整）</w:t>
      </w:r>
      <w:r>
        <w:rPr>
          <w:rFonts w:ascii="SimSun" w:hAnsi="SimSun" w:cs="SimSun" w:eastAsia="SimSun"/>
          <w:b/>
          <w:color w:val="000000" w:themeColor="text1"/>
          <w:sz w:val="30"/>
          <w:szCs w:val="32"/>
          <w:lang w:val="en-US" w:bidi="ar" w:eastAsia="zh-CN"/>
        </w:rPr>
        <w:t xml:space="preserve">；详情见损失清单。</w:t>
      </w:r>
      <w:r>
        <w:rPr>
          <w:rFonts w:ascii="SimSun" w:hAnsi="SimSun" w:cs="SimSun" w:eastAsia="SimSun"/>
          <w:b/>
          <w:color w:val="000000" w:themeColor="text1"/>
          <w:sz w:val="30"/>
        </w:rP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3、鉴定评估申请人或被申请人对未能提供鉴定评估所需的检材承担不利后果。</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1.本</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3</w:t>
      </w:r>
      <w:r>
        <w:rPr>
          <w:rFonts w:ascii="宋体" w:hAnsi="宋体" w:cs="宋体" w:eastAsia="宋体" w:hint="eastAsia"/>
          <w:color w:val="auto"/>
          <w:spacing w:val="0"/>
          <w:sz w:val="30"/>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30"/>
          <w:szCs w:val="28"/>
          <w:highlight w:val="none"/>
          <w:lang w:val="en-US" w:eastAsia="zh-CN"/>
        </w:rPr>
        <w:t xml:space="preserve">天，自</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2027年04月06日</w:t>
      </w:r>
      <w:r>
        <w:rPr>
          <w:rFonts w:ascii="宋体" w:hAnsi="宋体" w:cs="宋体" w:eastAsia="宋体" w:hint="eastAsia"/>
          <w:color w:val="auto"/>
          <w:spacing w:val="0"/>
          <w:sz w:val="30"/>
          <w:szCs w:val="28"/>
          <w:highlight w:val="none"/>
          <w:lang w:val="en-US" w:eastAsia="zh-CN"/>
        </w:rPr>
        <w:t xml:space="preserve">止；</w:t>
      </w:r>
      <w:r>
        <w:rPr>
          <w:sz w:val="30"/>
        </w:rPr>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2.鉴定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书不当，而产生的任何后果与鉴定机构无关；如涂改、换页、复印均无效；</w:t>
      </w:r>
      <w:r>
        <w:rPr>
          <w:sz w:val="30"/>
        </w:rPr>
      </w: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0"/>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30"/>
          <w:szCs w:val="28"/>
          <w:highlight w:val="none"/>
          <w:lang w:val="en-US" w:eastAsia="zh-CN"/>
        </w:rPr>
        <w:t xml:space="preserve">3.委托方</w:t>
      </w:r>
      <w:r>
        <w:rPr>
          <w:rFonts w:ascii="宋体" w:hAnsi="宋体" w:cs="宋体" w:eastAsia="宋体" w:hint="default"/>
          <w:color w:val="auto"/>
          <w:spacing w:val="0"/>
          <w:sz w:val="30"/>
          <w:szCs w:val="28"/>
          <w:highlight w:val="none"/>
          <w:lang w:val="en-US" w:eastAsia="zh-CN"/>
        </w:rPr>
        <w:t xml:space="preserve">如对</w:t>
      </w:r>
      <w:r>
        <w:rPr>
          <w:rFonts w:ascii="宋体" w:hAnsi="宋体" w:cs="宋体" w:eastAsia="宋体" w:hint="eastAsia"/>
          <w:color w:val="auto"/>
          <w:spacing w:val="0"/>
          <w:sz w:val="30"/>
          <w:szCs w:val="28"/>
          <w:highlight w:val="none"/>
          <w:lang w:val="en-US" w:eastAsia="zh-CN"/>
        </w:rPr>
        <w:t xml:space="preserve">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书存</w:t>
      </w:r>
      <w:r>
        <w:rPr>
          <w:rFonts w:ascii="宋体" w:hAnsi="宋体" w:cs="宋体" w:eastAsia="宋体" w:hint="default"/>
          <w:color w:val="auto"/>
          <w:spacing w:val="0"/>
          <w:sz w:val="30"/>
          <w:szCs w:val="28"/>
          <w:highlight w:val="none"/>
          <w:lang w:val="en-US" w:eastAsia="zh-CN"/>
        </w:rPr>
        <w:t xml:space="preserve">有异议，可于</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default"/>
          <w:color w:val="auto"/>
          <w:spacing w:val="0"/>
          <w:sz w:val="30"/>
          <w:szCs w:val="28"/>
          <w:highlight w:val="none"/>
          <w:lang w:val="en-US" w:eastAsia="zh-CN"/>
        </w:rPr>
        <w:t xml:space="preserve">书送达之日起10日内通过庭审质证或者申请重新鉴定、补充鉴定等方式解决</w:t>
      </w:r>
      <w:r>
        <w:rPr>
          <w:sz w:val="30"/>
        </w:rPr>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r>
      <w:r>
        <w:rPr>
          <w:rFonts w:ascii="宋体" w:hAnsi="宋体" w:cs="宋体" w:eastAsia="宋体" w:hint="eastAsia"/>
          <w:b w:val="false"/>
          <w:bCs w:val="false"/>
          <w:sz w:val="30"/>
          <w:szCs w:val="30"/>
          <w:highlight w:val="none"/>
          <w:lang w:val="en-US"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2026年04月07日</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天津元丰泉机动车鉴定评估有限公司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left"/>
      <w:tabs>
        <w:tab w:val="clear" w:pos="4153" w:leader="none"/>
        <w:tab w:val="left" w:pos="7937" w:leader="none"/>
        <w:tab w:val="clear" w:pos="8306" w:leader="none"/>
      </w:tabs>
      <w:pBdr>
        <w:left w:val="none" w:color="000000" w:sz="4" w:space="0"/>
        <w:top w:val="none" w:color="000000" w:sz="4" w:space="0"/>
        <w:right w:val="none" w:color="000000" w:sz="4" w:space="0"/>
        <w:bottom w:val="none" w:color="000000" w:sz="6" w:space="0"/>
        <w:between w:val="none" w:color="000000" w:sz="4" w:space="0"/>
      </w:pBdr>
      <w:suppressLineNumbers w:val="0"/>
    </w:pPr>
    <w:r>
      <w:tab/>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yyc</cp:lastModifiedBy>
  <cp:revision>22</cp:revision>
  <dcterms:created xsi:type="dcterms:W3CDTF">2020-04-14T17:46:00Z</dcterms:created>
  <dcterms:modified xsi:type="dcterms:W3CDTF">2026-04-06T08:35:58Z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