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津元丰泉鉴字2026第0004号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津G150U3梅赛德斯牌-奔驰WDCCB6DE小型普通客车</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孙悦峰</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津G150U3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2026年01月21日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2026年02月27日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天津市滨海新区人民法院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2026年02月27日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天津市滨海新区人民法院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2026年02月27日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津元丰泉鉴字2026第0004号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天津市滨海新区人民法院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津G150U3</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WDCCB6DEXGE002426</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孙悦峰</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津G150U3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梅赛德斯牌-奔驰WDCCB6DE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WDCCB6DEXGE002426</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27682630272480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2016年09月07日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2025年08月27日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1、《二手车鉴定评估技术规范》 ；</w:t>
      </w:r>
      <w:r>
        <w:rPr>
          <w:rFonts w:ascii="宋体" w:eastAsia="宋体"/>
          <w:sz w:val="30"/>
        </w:rPr>
        <w:br/>
        <w:t xml:space="preserve">2、《道路交通事故痕迹鉴定》；</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1、天津市滨海新区人民法院委托书（(2026)津 0116 委鉴字第 26 号）；</w:t>
      </w:r>
      <w:r>
        <w:rPr>
          <w:rFonts w:ascii="宋体" w:eastAsia="宋体"/>
          <w:sz w:val="30"/>
        </w:rPr>
        <w:br/>
        <w:t xml:space="preserve">2</w:t>
      </w:r>
      <w:r>
        <w:rPr>
          <w:rFonts w:ascii="宋体" w:eastAsia="宋体"/>
          <w:sz w:val="30"/>
        </w:rPr>
        <w:t xml:space="preserve">、鉴定评估申请书。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2、行驶证。</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津G150U3号车于2025年8月27日行驶积水路面后正常行驶至家中，转天启动车辆时发现车辆涉水造成损坏。</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接到线上委托后及时与相关当事人取得联系，并约定了查勘的时间及地点；</w:t>
      </w:r>
      <w:r>
        <w:rPr>
          <w:rFonts w:ascii="宋体" w:eastAsia="宋体"/>
          <w:sz w:val="30"/>
        </w:rPr>
        <w:br/>
        <w:t xml:space="preserve">2026年1月21日在北辰中乒奔驰4S店对车辆外观进行查勘，鉴定工作开展时车辆为拆解，据事故时间已间隔近5个月；</w:t>
      </w:r>
      <w:r>
        <w:rPr>
          <w:rFonts w:ascii="宋体" w:eastAsia="宋体"/>
          <w:sz w:val="30"/>
        </w:rPr>
        <w:br/>
        <w:t xml:space="preserve">2026年2月9日在滨海新区德信汽修厂对车辆拆解进行查勘；</w:t>
      </w:r>
      <w:r>
        <w:rPr>
          <w:rFonts w:ascii="宋体" w:eastAsia="宋体"/>
          <w:sz w:val="30"/>
        </w:rPr>
        <w:br/>
        <w:t xml:space="preserve">相关当事人代理人两次均到场参与鉴定评估工作，对鉴定评估过程均无异议；</w:t>
      </w:r>
      <w:r>
        <w:rPr>
          <w:rFonts w:ascii="宋体" w:eastAsia="宋体"/>
          <w:sz w:val="30"/>
        </w:rPr>
        <w:br/>
        <w:t xml:space="preserve">经对驾驶员事故发生经过和后续处理过程的询问及对车辆查勘后综合研判后撰写本意见书。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当事人叙述驾驶津G150U3号车于2025年8月27日行驶积水路面后将车停回家中（期间没有熄火），转天启动时车辆发现不能正常打火着车造成车辆发动机等零部件损坏；</w:t>
      </w:r>
      <w:r>
        <w:rPr>
          <w:rFonts w:ascii="宋体" w:eastAsia="宋体"/>
          <w:sz w:val="30"/>
        </w:rPr>
        <w:br/>
        <w:t xml:space="preserve">车辆行驶过积水路面时，水花被吸入进气道，水积存在进气歧管、节气门体、进气管道里，当时水量不足以立刻让发动机熄火，所以正常开行驶开回家中，车静止停放一段时间后，水靠重力慢慢往下流，最终进入气缸，第二天第一次启动，活塞压缩不可压缩的水瞬间产生巨大压力，造成发动机内部活塞、连杆瓦、曲轴瓦等部件顶伤、拉伤；</w:t>
      </w:r>
      <w:r>
        <w:rPr>
          <w:rFonts w:ascii="宋体" w:eastAsia="宋体"/>
          <w:sz w:val="30"/>
        </w:rPr>
        <w:br/>
        <w:t xml:space="preserve">变速箱零部件损坏与发动机一样的原理，当时水只是进去了一点点，继续驾车行驶至家途中，水和油开始混合，停车后水沉底、腐蚀加剧，再次启动时，造成变速箱受损，属同一次涉水事故连带损伤，</w:t>
      </w:r>
      <w:r>
        <w:rPr>
          <w:rFonts w:ascii="宋体" w:eastAsia="宋体"/>
          <w:sz w:val="30"/>
        </w:rPr>
        <w:br/>
        <w:t xml:space="preserve">根据第一次现场查勘所见，车辆前大灯内部仍有残留雨水，可见路面积水较深，溅起水花高度已超过车身底大边极有可能进入室内，据当时人叙述转天启动车辆时发现内饰大底已被雨水浸湿，造成符合水淹高度及怕水的配件损坏。</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lang w:eastAsia="zh-CN"/>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综上所述，经研判后撰写本意见书，具体存在因果关系的项目，详见损失明细。</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3、鉴定评估申请人或被申请人对未能提供鉴定评估所需的检材承担不利后果。</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2027年02月26日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r>
      <w:r>
        <w:rPr>
          <w:sz w:val="30"/>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r>
        <w:rPr>
          <w:rFonts w:ascii="宋体" w:hAnsi="宋体" w:cs="宋体" w:eastAsia="宋体"/>
          <w:sz w:val="30"/>
          <w:szCs w:val="30"/>
          <w:highlight w:val="none"/>
          <w:lang w:val="en-US" w:eastAsia="zh-CN"/>
        </w:rPr>
      </w:r>
      <w: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jc w:val="right"/>
        <w:keepLines w:val="false"/>
        <w:keepNext w:val="false"/>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jc w:val="right"/>
        <w:keepLines w:val="false"/>
        <w:keepNext w:val="false"/>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2026年02月27日</w:t>
      </w:r>
      <w: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2026-03-04T04:24:42Z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