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津元丰泉鉴字2026第0007号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津CM3858福田牌BJ6608B1DAA-V2中型普通客车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天津市河西区人民法院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天津金渤达客运有限公司与</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津CM3858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天津市河西区人民法院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天津市河西区人民法院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津元丰泉鉴字2026第0007号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天津市河西区人民法院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津CM3858</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LVCB2NAA6SS071488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天津市河西区人民法院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天津金渤达客运有限公司与</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津CM3858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中型普通客车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福田牌BJ6608B1DAA-V2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LVCB2NAA6SS071488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S007024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2025年02月21日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2026年01月28日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1、天津市河西区人民法院委托书（(2026)津 0103 委鉴字第 58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2、质证过的检材。</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2025年5月30日被鉴定车辆号车在河西区被津D5P077号车追尾，造成车辆损坏的交通事故。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我司组织专业人员于2026年1月28日在约定地点，对被鉴定车辆津CM3858号福田牌BJ6608B1DAA-V2车进行查勘并拍照取证，鉴定评估工作开展时车辆是已修复并正常使用状态，后经综合研判后撰写本报告书。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CM3858号福田牌BJ6608B1DAA-V2车辆被追尾，造成车辆后门损坏变形，后堵、大底及左后侧变形严重，后悬挂配件损坏及车身其他部位不同程度受损，维修该车辆工艺复杂，涉及到大量切割焊接及内饰和更换配件等拆装时间并存在钣金及喷漆等维修工艺。</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1、综上所述，经过对维修工艺及维修过程综合考量及实际情况的研判后，确定维修时长为30天；</w:t>
      </w:r>
      <w:r>
        <w:rPr>
          <w:rFonts w:ascii="宋体" w:eastAsia="宋体"/>
          <w:sz w:val="30"/>
        </w:rPr>
        <w:br/>
        <w:t xml:space="preserve">2、注：未考虑备件及处理事故等原因的消耗时间。</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2027年02月08日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2026年02月09日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2026-02-08T07:04:41Z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