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both"/>
        <w:keepLines w:val="false"/>
        <w:keepNext w:val="false"/>
        <w:pageBreakBefore w:val="false"/>
        <w:spacing w:afterAutospacing="0" w:line="360" w:lineRule="auto"/>
        <w:shd w:color="auto" w:fill="auto" w:val="clear"/>
        <w:rPr>
          <w:rFonts w:ascii="黑体" w:cs="黑体" w:eastAsia="黑体" w:hAnsi="黑体"/>
          <w:b/>
          <w:bCs/>
          <w:sz w:val="72"/>
          <w:szCs w:val="72"/>
        </w:rPr>
      </w:pPr>
      <w:r>
        <w:rPr>
          <w:rFonts w:ascii="黑体" w:cs="黑体" w:eastAsia="黑体" w:hAnsi="黑体"/>
          <w:b/>
          <w:bCs/>
          <w:sz w:val="72"/>
          <w:szCs w:val="72"/>
        </w:rPr>
      </w:r>
      <w:r/>
    </w:p>
    <w:p>
      <w:pPr>
        <w:pStyle w:val="809"/>
        <w:jc w:val="center"/>
        <w:keepLines w:val="false"/>
        <w:keepNext w:val="false"/>
        <w:shd w:color="auto" w:fill="auto" w:val="clear"/>
        <w:widowControl/>
        <w:rPr>
          <w:rFonts w:ascii="黑体" w:cs="黑体" w:eastAsia="黑体" w:hAnsi="黑体" w:hint="eastAsia"/>
          <w:b/>
          <w:bCs/>
          <w:sz w:val="72"/>
          <w:szCs w:val="72"/>
        </w:rPr>
        <w:suppressLineNumbers w:val="0"/>
      </w:pPr>
      <w:r>
        <w:rPr>
          <w:rFonts w:ascii="黑体" w:cs="黑体" w:eastAsia="黑体" w:hAnsi="黑体" w:hint="default"/>
          <w:b/>
          <w:bCs/>
          <w:sz w:val="72"/>
          <w:szCs w:val="72"/>
          <w:lang w:bidi="ar-SA" w:eastAsia="zh-CN" w:val="en-US"/>
        </w:rPr>
        <w:t xml:space="preserve">停运损失鉴定评估意见书</w:t>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rFonts w:eastAsia="宋体"/>
          <w:sz w:val="32"/>
          <w:szCs w:val="32"/>
        </w:rPr>
      </w:pPr>
      <w:r>
        <w:rPr>
          <w:rFonts w:eastAsia="宋体"/>
          <w:sz w:val="32"/>
          <w:szCs w:val="32"/>
        </w:rPr>
      </w:r>
      <w:r/>
    </w:p>
    <w:p>
      <w:pPr>
        <w:jc w:val="center"/>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3"/>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jc w:val="center"/>
        <w:keepLines w:val="false"/>
        <w:keepNext w:val="false"/>
        <w:shd w:color="auto" w:fill="auto" w:val="clear"/>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jc w:val="center"/>
        <w:keepLines w:val="false"/>
        <w:keepNext w:val="false"/>
        <w:shd w:color="auto" w:fill="auto" w:val="clear"/>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天津市静海区人民法院</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冀J1B067</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黄骅市乾丰运输队</w:t>
      </w:r>
      <w:r/>
    </w:p>
    <w:p>
      <w:pPr>
        <w:pStyle w:val="810"/>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rPr>
        <w:sectPr>
          <w:footerReference r:id="rId9"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lang w:eastAsia="zh-Hans" w:val="en-US"/>
        </w:rPr>
        <w:t xml:space="preserve">停运损失</w:t>
      </w:r>
      <w:r>
        <w:rPr>
          <w:rFonts w:ascii="黑体" w:cs="黑体" w:eastAsia="黑体" w:hAnsi="黑体" w:hint="eastAsia"/>
          <w:b/>
          <w:color w:val="454343"/>
          <w:sz w:val="48"/>
          <w:szCs w:val="48"/>
        </w:rPr>
        <w:t xml:space="preserve">鉴定评估</w:t>
      </w:r>
      <w:r>
        <w:rPr>
          <w:rFonts w:ascii="黑体" w:cs="黑体" w:eastAsia="黑体" w:hAnsi="黑体" w:hint="eastAsia"/>
          <w:b/>
          <w:color w:val="454343"/>
          <w:sz w:val="48"/>
          <w:szCs w:val="48"/>
          <w:lang w:eastAsia="zh-Hans" w:val="en-US"/>
        </w:rPr>
        <w:t xml:space="preserve">意见书</w:t>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b/>
          <w:color w:val="454343"/>
          <w:sz w:val="48"/>
          <w:szCs w:val="48"/>
          <w:lang w:eastAsia="zh-CN" w:val="en-US"/>
        </w:rPr>
      </w:pPr>
      <w:r>
        <w:rPr>
          <w:rFonts w:ascii="黑体" w:cs="黑体" w:eastAsia="黑体" w:hAnsi="黑体"/>
          <w:b/>
          <w:color w:val="454343"/>
          <w:sz w:val="48"/>
          <w:szCs w:val="48"/>
          <w:lang w:eastAsia="zh-CN" w:val="en-US"/>
        </w:rPr>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津元丰泉鉴估字2025第0027号</w:t>
      </w:r>
      <w:r/>
    </w:p>
    <w:p>
      <w:pPr>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冀J1B067徐工牌NXG4250N5WC重型半挂牵引车停运损失评估</w:t>
      </w:r>
      <w:r>
        <w:rPr>
          <w:rFonts w:ascii="宋体" w:cs="宋体" w:eastAsia="宋体" w:hAnsi="宋体" w:hint="eastAsia"/>
          <w:sz w:val="28"/>
          <w:szCs w:val="28"/>
        </w:rPr>
        <w:t xml:space="preserve">价值鉴定评估项目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天津市静海区人民法院</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天津市和平区新兴街汉阳道50号增1号二层202</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02229959999</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李兴凯,李兴凯,彭晓朋</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2025年10月13日</w:t>
      </w:r>
      <w:r>
        <w:rPr>
          <w:rFonts w:ascii="宋体" w:cs="宋体" w:eastAsia="宋体" w:hAnsi="宋体" w:hint="eastAsia"/>
          <w:sz w:val="28"/>
          <w:szCs w:val="28"/>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2025年11月10日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天津元丰泉机动车鉴定评估有限公司</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r>
      <w: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810"/>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810"/>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810"/>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810"/>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81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810"/>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81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81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81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81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81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81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81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81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81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81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81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810"/>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shd w:color="auto" w:fill="auto" w:val="clear"/>
        <w:rPr>
          <w:rFonts w:ascii="黑体" w:eastAsia="黑体" w:hAnsi="宋体"/>
          <w:sz w:val="44"/>
          <w:szCs w:val="44"/>
        </w:rPr>
      </w:pPr>
      <w:r>
        <w:rPr>
          <w:sz w:val="21"/>
        </w:rPr>
        <w:br w:type="page"/>
      </w:r>
      <w:r/>
    </w:p>
    <w:p>
      <w:pPr>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天津市静海区人民法院</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2025年11月10日</w:t>
      </w:r>
      <w:r/>
    </w:p>
    <w:p>
      <w:pPr>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天津市静海区人民法院</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2025年11月10日</w:t>
      </w:r>
      <w:r/>
    </w:p>
    <w:p>
      <w:pPr>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pStyle w:val="810"/>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rPr>
        <w:sectPr>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810"/>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rPr>
      </w:pPr>
      <w:r>
        <w:rPr>
          <w:rFonts w:ascii="黑体" w:cs="黑体" w:eastAsia="黑体" w:hAnsi="黑体" w:hint="eastAsia"/>
          <w:b/>
          <w:bCs/>
          <w:sz w:val="48"/>
          <w:szCs w:val="48"/>
        </w:rPr>
      </w:r>
      <w:r>
        <w:rPr>
          <w:rFonts w:ascii="黑体" w:cs="黑体" w:eastAsia="黑体" w:hAnsi="黑体"/>
          <w:b/>
          <w:bCs/>
          <w:sz w:val="48"/>
          <w:szCs w:val="48"/>
        </w:rPr>
        <w:t xml:space="preserve">停运损失鉴定评估意见书</w:t>
      </w:r>
      <w:r>
        <w:rPr>
          <w:rFonts w:ascii="黑体" w:cs="黑体" w:eastAsia="黑体" w:hAnsi="黑体"/>
          <w:b/>
          <w:bCs/>
          <w:sz w:val="48"/>
          <w:szCs w:val="48"/>
        </w:rPr>
      </w:r>
      <w:r/>
    </w:p>
    <w:p>
      <w:pPr>
        <w:jc w:val="right"/>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津元丰泉鉴估字2025第0027号</w:t>
      </w:r>
      <w:r/>
    </w:p>
    <w:p>
      <w:pPr>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天津市静海区人民法院</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92</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冀J1B067</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LC1AMWBF3H0002609</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81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811"/>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天津市静海区人民法院</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0</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黄骅市乾丰运输队</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货运</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冀J1B067</w:t>
            </w:r>
            <w:r/>
          </w:p>
        </w:tc>
        <w:tc>
          <w:tcPr>
            <w:tcW w:type="pct" w:w="933"/>
            <w:vAlign w:val="top"/>
            <w:textDirection w:val="lrTb"/>
            <w:noWrap w:val="false"/>
          </w:tcPr>
          <w:p>
            <w:pPr>
              <w:jc w:val="left"/>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重型半挂牵引车</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徐工牌NXG4250N5WC</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LC1AMWBF3H0002609</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2017年11月09日</w:t>
            </w:r>
            <w:r/>
          </w:p>
        </w:tc>
      </w:tr>
    </w:tbl>
    <w:p>
      <w:pPr>
        <w:shd w:color="auto" w:fill="auto" w:val="clear"/>
        <w:rPr>
          <w:rFonts w:ascii="黑体" w:cs="黑体" w:eastAsia="黑体" w:hAnsi="黑体"/>
          <w:sz w:val="32"/>
          <w:szCs w:val="32"/>
        </w:rPr>
      </w:pPr>
      <w:r>
        <w:rPr>
          <w:rFonts w:ascii="黑体" w:cs="黑体" w:eastAsia="黑体" w:hAnsi="黑体"/>
          <w:sz w:val="32"/>
          <w:szCs w:val="32"/>
        </w:rPr>
        <w:br w:type="page"/>
      </w:r>
      <w:r/>
    </w:p>
    <w:p>
      <w:pPr>
        <w:pStyle w:val="810"/>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为评估对象的停运损失提供参考依据</w:t>
      </w:r>
      <w:r/>
    </w:p>
    <w:p>
      <w:pPr>
        <w:pStyle w:val="810"/>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2025年07月22日</w:t>
      </w:r>
      <w:r/>
    </w:p>
    <w:p>
      <w:pPr>
        <w:jc w:val="left"/>
        <w:keepLines w:val="false"/>
        <w:keepNext w:val="false"/>
        <w:pageBreakBefore w:val="false"/>
        <w:spacing w:afterAutospacing="0" w:line="360" w:lineRule="auto"/>
        <w:shd w:color="auto" w:fill="auto" w:val="clear"/>
        <w:rPr>
          <w:rFonts w:ascii="Times New Roman" w:eastAsia="宋体" w:hAnsi="Times New Roman"/>
          <w:sz w:val="30"/>
          <w:szCs w:val="30"/>
        </w:rPr>
      </w:pPr>
      <w:r/>
      <w:bookmarkStart w:id="1" w:name="_GoBack"/>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r/>
    </w:p>
    <w:p>
      <w:pPr>
        <w:ind w:firstLine="0" w:left="0"/>
        <w:jc w:val="left"/>
        <w:keepLines w:val="false"/>
        <w:keepNext w:val="false"/>
        <w:pageBreakBefore w:val="false"/>
        <w:spacing w:line="360" w:lineRule="auto"/>
        <w:shd w:color="auto" w:fill="auto" w:val="clear"/>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1、《中华人民共和国民法典》第一千一百八十四条；</w:t>
      </w:r>
      <w:r/>
      <w:r>
        <w:rPr>
          <w:sz w:val="30"/>
        </w:rPr>
        <w:rPr>
          <w:rFonts w:eastAsia="宋体" w:ascii="宋体"/>
        </w:rPr>
        <w:br/>
        <w:t>2、《最高人民法院关于审理道路交通事故损害赔偿案件适用法律若干问题的解释》第十二条；</w:t>
      </w:r>
      <w:r>
        <w:rPr>
          <w:sz w:val="30"/>
        </w:rPr>
        <w:rPr>
          <w:rFonts w:eastAsia="宋体" w:ascii="宋体"/>
        </w:rPr>
        <w:br/>
        <w:t>3、《中华人民共和国道路运输条例》；；</w:t>
      </w:r>
      <w:r>
        <w:rPr>
          <w:sz w:val="30"/>
        </w:rPr>
        <w:rPr>
          <w:rFonts w:eastAsia="宋体" w:ascii="宋体"/>
        </w:rPr>
        <w:br/>
        <w:t>4、其他相关法律、法规、政策文件等。</w:t>
      </w:r>
    </w:p>
    <w:p>
      <w:pPr>
        <w:numPr>
          <w:ilvl w:val="0"/>
          <w:numId w:val="0"/>
        </w:numPr>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p>
    <w:p>
      <w:pPr>
        <w:numPr>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lang w:eastAsia="zh-CN" w:val="en-US"/>
        </w:rPr>
      </w:pPr>
      <w:r>
        <w:rPr>
          <w:rFonts w:ascii="宋体" w:cs="宋体" w:eastAsia="宋体" w:hAnsi="宋体" w:hint="default"/>
          <w:sz w:val="32"/>
          <w:szCs w:val="32"/>
          <w:highlight w:val="none"/>
        </w:rPr>
        <w:t xml:space="preserve">（</w:t>
      </w:r>
      <w:r>
        <w:rPr>
          <w:rFonts w:ascii="宋体" w:cs="宋体" w:eastAsia="宋体" w:hAnsi="宋体" w:hint="eastAsia"/>
          <w:sz w:val="32"/>
          <w:szCs w:val="32"/>
          <w:highlight w:val="none"/>
          <w:lang w:eastAsia="zh-Hans" w:val="en-US"/>
        </w:rPr>
        <w:t xml:space="preserve">三</w:t>
      </w:r>
      <w:r>
        <w:rPr>
          <w:rFonts w:ascii="宋体" w:cs="宋体" w:eastAsia="宋体" w:hAnsi="宋体" w:hint="default"/>
          <w:sz w:val="32"/>
          <w:szCs w:val="32"/>
          <w:highlight w:val="none"/>
        </w:rPr>
        <w:t xml:space="preserve">）</w:t>
      </w: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1、天津市静海区人民法院委托书（(2025)津0118司技委字第825号）；</w:t>
      </w:r>
      <w:r/>
      <w:r>
        <w:rPr>
          <w:sz w:val="30"/>
        </w:rPr>
        <w:rPr>
          <w:rFonts w:eastAsia="宋体" w:ascii="宋体"/>
        </w:rPr>
        <w:br/>
        <w:t>2、委托协议/合同（津元丰泉鉴估字2025第0027号）；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1、行驶证。</w:t>
      </w:r>
      <w:bookmarkEnd w:id="1"/>
      <w:r/>
      <w:r/>
    </w:p>
    <w:p>
      <w:pPr>
        <w:pStyle w:val="81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81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鉴定评估方法</w:t>
      </w:r>
      <w:r>
        <w:rPr>
          <w:rFonts w:ascii="黑体" w:cs="黑体" w:eastAsia="黑体" w:hAnsi="黑体"/>
          <w:sz w:val="32"/>
          <w:szCs w:val="32"/>
        </w:rPr>
      </w:r>
      <w:r/>
    </w:p>
    <w:p>
      <w:pPr>
        <w:jc w:val="lef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重置成本法 ☑ 现行市价法 ☑ 收益现值法 □ 成本加和法 □ 清算价格法 </w:t>
      </w:r>
      <w:r/>
    </w:p>
    <w:p>
      <w:pPr>
        <w:jc w:val="left"/>
        <w:keepLines w:val="false"/>
        <w:keepNext w:val="false"/>
        <w:shd w:color="auto" w:fill="auto" w:val="clear"/>
        <w:widowControl/>
        <w:rPr>
          <w:rFonts w:ascii="宋体" w:cs="宋体" w:eastAsia="宋体" w:hAnsi="宋体" w:hint="default"/>
          <w:sz w:val="30"/>
          <w:szCs w:val="30"/>
          <w:u w:val="single"/>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10"/>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shd w:color="auto" w:fill="auto" w:val="clear"/>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接到委托后已及时联系相关当事人或代理人，并约定了查勘时间及地点;</w:t>
      </w:r>
      <w:r/>
      <w:r>
        <w:rPr>
          <w:sz w:val="30"/>
        </w:rPr>
        <w:rPr>
          <w:rFonts w:eastAsia="宋体" w:ascii="宋体"/>
        </w:rPr>
        <w:br/>
        <w:t>事故发生于2025年7月22日，事故造成该车辆右侧及前部受损；</w:t>
      </w:r>
      <w:r>
        <w:rPr>
          <w:sz w:val="30"/>
        </w:rPr>
        <w:rPr>
          <w:rFonts w:eastAsia="宋体" w:ascii="宋体"/>
        </w:rPr>
        <w:br/>
        <w:t>经了解被鉴定车辆实际为个人运输经营，无法提供运输合同、服务发票、燃油费、过账流水记录等相关资料；</w:t>
      </w:r>
      <w:r>
        <w:rPr>
          <w:sz w:val="30"/>
        </w:rPr>
        <w:rPr>
          <w:rFonts w:eastAsia="宋体" w:ascii="宋体"/>
        </w:rPr>
        <w:br/>
        <w:t>因无法提供相关计算数据，我司鉴定评估小组人员决定采用市价法和收益法对停运日损失金额进行核算；</w:t>
      </w:r>
      <w:r>
        <w:rPr>
          <w:sz w:val="30"/>
        </w:rPr>
        <w:rPr>
          <w:rFonts w:eastAsia="宋体" w:ascii="宋体"/>
        </w:rPr>
        <w:br/>
        <w:t>市场询价相同及类似车辆经营人日利润等相关信息，获取相关市场调研数据后经核算出金额并撰写本意见书。</w:t>
      </w:r>
    </w:p>
    <w:p>
      <w:pPr>
        <w:pStyle w:val="810"/>
        <w:numPr>
          <w:ilvl w:val="0"/>
          <w:numId w:val="1"/>
        </w:numPr>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鉴定</w:t>
      </w:r>
      <w:r>
        <w:rPr>
          <w:rFonts w:ascii="黑体" w:cs="黑体" w:eastAsia="黑体" w:hAnsi="黑体"/>
          <w:sz w:val="32"/>
          <w:szCs w:val="32"/>
          <w:lang w:bidi="ar"/>
        </w:rPr>
        <w:t xml:space="preserve">评估意见</w:t>
      </w:r>
      <w:r/>
    </w:p>
    <w:p>
      <w:pPr>
        <w:jc w:val="left"/>
        <w:keepLines w:val="false"/>
        <w:keepNext w:val="false"/>
        <w:shd w:color="auto" w:fill="auto" w:val="clear"/>
        <w:widowControl/>
        <w:rPr>
          <w:rFonts w:ascii="黑体" w:cs="黑体" w:eastAsia="黑体" w:hAnsi="黑体"/>
          <w:sz w:val="30"/>
          <w:szCs w:val="30"/>
          <w:lang w:bidi="ar"/>
        </w:rPr>
        <w:suppressLineNumbers w:val="0"/>
      </w:pPr>
      <w:r>
        <w:rPr>
          <w:rFonts w:ascii="宋体" w:cs="宋体" w:eastAsia="宋体" w:hAnsi="宋体" w:hint="eastAsia"/>
          <w:sz w:val="30"/>
          <w:szCs w:val="30"/>
          <w:lang w:bidi="ar-SA" w:eastAsia="zh-CN" w:val="en-US"/>
        </w:rPr>
        <w:t xml:space="preserve">评估人员根据鉴定评估目的，遵循鉴定评估原则，依照鉴定评估程序，结合委托方提供的相关资料及评估对象从事的相关业务等情况，经客观分析及估算，</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日停运损失为人民币：300元</w:t>
      </w:r>
      <w:r>
        <w:rPr>
          <w:rFonts w:ascii="宋体" w:cs="宋体" w:eastAsia="宋体" w:hAnsi="宋体" w:hint="eastAsia"/>
          <w:sz w:val="30"/>
          <w:szCs w:val="30"/>
          <w:lang w:bidi="ar-SA" w:eastAsia="zh-CN" w:val="en-US"/>
        </w:rPr>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叁佰元整</w:t>
      </w:r>
      <w:r>
        <w:rPr>
          <w:rFonts w:ascii="宋体" w:cs="宋体" w:eastAsia="宋体" w:hAnsi="宋体" w:hint="eastAsia"/>
          <w:sz w:val="30"/>
          <w:szCs w:val="30"/>
          <w:lang w:bidi="ar-SA" w:eastAsia="zh-CN" w:val="en-US"/>
        </w:rPr>
        <w:t xml:space="preserve">)。</w:t>
      </w:r>
      <w:r/>
    </w:p>
    <w:p>
      <w:pPr>
        <w:pStyle w:val="810"/>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810"/>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810"/>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810"/>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810"/>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r>
        <w:rPr>
          <w:sz w:val="30"/>
        </w:rPr>
        <w:rPr>
          <w:rFonts w:eastAsia="宋体" w:ascii="宋体"/>
        </w:rPr>
        <w:br/>
        <w:t>4、鉴定评估申请人或被申请人对未能提供鉴定评估所需的检材承担不利后果。</w:t>
      </w:r>
    </w:p>
    <w:p>
      <w:pPr>
        <w:pStyle w:val="810"/>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4</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2026年11月09日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jc w:val="left"/>
        <w:keepLines w:val="false"/>
        <w:keepNext w:val="false"/>
        <w:shd w:color="auto" w:fill="auto" w:val="clear"/>
        <w:widowControl/>
        <w:suppressLineNumbers w:val="0"/>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鉴定评估人员：(签字)</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left"/>
        <w:keepLines w:val="false"/>
        <w:keepNext w:val="false"/>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（盖章）</w:t>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2"/>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天津元丰泉机动车鉴定评估有限公司</w:t>
      </w:r>
      <w:r/>
    </w:p>
    <w:p>
      <w:pPr>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2025年11月10日</w:t>
      </w:r>
      <w:r/>
    </w:p>
    <w:p>
      <w:pPr>
        <w:shd w:color="auto" w:fill="auto" w:val="clear"/>
        <w:rPr>
          <w:rFonts w:ascii="黑体" w:cs="黑体" w:eastAsia="黑体" w:hAnsi="黑体"/>
          <w:sz w:val="32"/>
          <w:szCs w:val="32"/>
          <w:lang w:bidi="ar" w:eastAsia="zh-CN"/>
        </w:rPr>
      </w:pPr>
      <w:r>
        <w:rPr>
          <w:rFonts w:ascii="黑体" w:cs="黑体" w:eastAsia="黑体" w:hAnsi="黑体"/>
          <w:sz w:val="32"/>
          <w:szCs w:val="32"/>
          <w:lang w:bidi="ar" w:eastAsia="zh-CN"/>
        </w:rPr>
      </w:r>
      <w:r/>
    </w:p>
    <w:sectPr>
      <w:footerReference r:id="rId11"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07"/>
      <w:ind w:right="360"/>
      <w:rPr>
        <w:rFonts w:eastAsia="宋体"/>
      </w:rPr>
      <w:pBdr>
        <w:top w:color="A5A5A5" w:space="1" w:sz="4" w:val="single"/>
      </w:pBdr>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07"/>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07"/>
      <w:ind w:right="360"/>
      <w:rPr>
        <w:rFonts w:eastAsia="宋体"/>
      </w:rPr>
      <w:pBdr>
        <w:top w:color="A5A5A5" w:space="1" w:sz="4" w:val="single"/>
      </w:pBdr>
    </w:pPr>
    <w:r>
      <w:rPr>
        <w:sz w:val="18"/>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false" id="5" name="文本框 7"/>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pStyle w:val="8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6"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7" name="文本框 6"/>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6" o:spid="_x0000_s6"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9"/>
      <w:numFmt w:val="chineseCounting"/>
      <w:isLgl w:val="false"/>
      <w:suff w:val="nothing"/>
      <w:lvlText w:val="%1、"/>
      <w:lvlJc w:val="left"/>
      <w:p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30" w:type="paragraph">
    <w:name w:val="Heading 1"/>
    <w:basedOn w:val="804"/>
    <w:next w:val="804"/>
    <w:link w:val="631"/>
    <w:qFormat/>
    <w:uiPriority w:val="9"/>
    <w:rPr>
      <w:rFonts w:ascii="Arial" w:cs="Arial" w:eastAsia="Arial" w:hAnsi="Arial"/>
      <w:sz w:val="40"/>
      <w:szCs w:val="40"/>
    </w:rPr>
    <w:pPr>
      <w:keepLines/>
      <w:keepNext/>
      <w:spacing w:after="200" w:before="480"/>
      <w:outlineLvl w:val="0"/>
    </w:pPr>
  </w:style>
  <w:style w:styleId="631" w:type="character">
    <w:name w:val="Heading 1 Char"/>
    <w:basedOn w:val="805"/>
    <w:link w:val="630"/>
    <w:uiPriority w:val="9"/>
    <w:rPr>
      <w:rFonts w:ascii="Arial" w:cs="Arial" w:eastAsia="Arial" w:hAnsi="Arial"/>
      <w:sz w:val="40"/>
      <w:szCs w:val="40"/>
    </w:rPr>
  </w:style>
  <w:style w:styleId="632" w:type="paragraph">
    <w:name w:val="Heading 2"/>
    <w:basedOn w:val="804"/>
    <w:next w:val="804"/>
    <w:link w:val="633"/>
    <w:qFormat/>
    <w:uiPriority w:val="9"/>
    <w:unhideWhenUsed/>
    <w:rPr>
      <w:rFonts w:ascii="Arial" w:cs="Arial" w:eastAsia="Arial" w:hAnsi="Arial"/>
      <w:sz w:val="34"/>
    </w:rPr>
    <w:pPr>
      <w:keepLines/>
      <w:keepNext/>
      <w:spacing w:after="200" w:before="360"/>
      <w:outlineLvl w:val="1"/>
    </w:pPr>
  </w:style>
  <w:style w:styleId="633" w:type="character">
    <w:name w:val="Heading 2 Char"/>
    <w:basedOn w:val="805"/>
    <w:link w:val="632"/>
    <w:uiPriority w:val="9"/>
    <w:rPr>
      <w:rFonts w:ascii="Arial" w:cs="Arial" w:eastAsia="Arial" w:hAnsi="Arial"/>
      <w:sz w:val="34"/>
    </w:rPr>
  </w:style>
  <w:style w:styleId="634" w:type="paragraph">
    <w:name w:val="Heading 3"/>
    <w:basedOn w:val="804"/>
    <w:next w:val="804"/>
    <w:link w:val="635"/>
    <w:qFormat/>
    <w:uiPriority w:val="9"/>
    <w:unhideWhenUsed/>
    <w:rPr>
      <w:rFonts w:ascii="Arial" w:cs="Arial" w:eastAsia="Arial" w:hAnsi="Arial"/>
      <w:sz w:val="30"/>
      <w:szCs w:val="30"/>
    </w:rPr>
    <w:pPr>
      <w:keepLines/>
      <w:keepNext/>
      <w:spacing w:after="200" w:before="320"/>
      <w:outlineLvl w:val="2"/>
    </w:pPr>
  </w:style>
  <w:style w:styleId="635" w:type="character">
    <w:name w:val="Heading 3 Char"/>
    <w:basedOn w:val="805"/>
    <w:link w:val="634"/>
    <w:uiPriority w:val="9"/>
    <w:rPr>
      <w:rFonts w:ascii="Arial" w:cs="Arial" w:eastAsia="Arial" w:hAnsi="Arial"/>
      <w:sz w:val="30"/>
      <w:szCs w:val="30"/>
    </w:rPr>
  </w:style>
  <w:style w:styleId="636" w:type="paragraph">
    <w:name w:val="Heading 4"/>
    <w:basedOn w:val="804"/>
    <w:next w:val="804"/>
    <w:link w:val="637"/>
    <w:qFormat/>
    <w:uiPriority w:val="9"/>
    <w:unhideWhenUsed/>
    <w:rPr>
      <w:rFonts w:ascii="Arial" w:cs="Arial" w:eastAsia="Arial" w:hAnsi="Arial"/>
      <w:b/>
      <w:bCs/>
      <w:sz w:val="26"/>
      <w:szCs w:val="26"/>
    </w:rPr>
    <w:pPr>
      <w:keepLines/>
      <w:keepNext/>
      <w:spacing w:after="200" w:before="320"/>
      <w:outlineLvl w:val="3"/>
    </w:pPr>
  </w:style>
  <w:style w:styleId="637" w:type="character">
    <w:name w:val="Heading 4 Char"/>
    <w:basedOn w:val="805"/>
    <w:link w:val="636"/>
    <w:uiPriority w:val="9"/>
    <w:rPr>
      <w:rFonts w:ascii="Arial" w:cs="Arial" w:eastAsia="Arial" w:hAnsi="Arial"/>
      <w:b/>
      <w:bCs/>
      <w:sz w:val="26"/>
      <w:szCs w:val="26"/>
    </w:rPr>
  </w:style>
  <w:style w:styleId="638" w:type="paragraph">
    <w:name w:val="Heading 5"/>
    <w:basedOn w:val="804"/>
    <w:next w:val="804"/>
    <w:link w:val="639"/>
    <w:qFormat/>
    <w:uiPriority w:val="9"/>
    <w:unhideWhenUsed/>
    <w:rPr>
      <w:rFonts w:ascii="Arial" w:cs="Arial" w:eastAsia="Arial" w:hAnsi="Arial"/>
      <w:b/>
      <w:bCs/>
      <w:sz w:val="24"/>
      <w:szCs w:val="24"/>
    </w:rPr>
    <w:pPr>
      <w:keepLines/>
      <w:keepNext/>
      <w:spacing w:after="200" w:before="320"/>
      <w:outlineLvl w:val="4"/>
    </w:pPr>
  </w:style>
  <w:style w:styleId="639" w:type="character">
    <w:name w:val="Heading 5 Char"/>
    <w:basedOn w:val="805"/>
    <w:link w:val="638"/>
    <w:uiPriority w:val="9"/>
    <w:rPr>
      <w:rFonts w:ascii="Arial" w:cs="Arial" w:eastAsia="Arial" w:hAnsi="Arial"/>
      <w:b/>
      <w:bCs/>
      <w:sz w:val="24"/>
      <w:szCs w:val="24"/>
    </w:rPr>
  </w:style>
  <w:style w:styleId="640" w:type="paragraph">
    <w:name w:val="Heading 6"/>
    <w:basedOn w:val="804"/>
    <w:next w:val="804"/>
    <w:link w:val="641"/>
    <w:qFormat/>
    <w:uiPriority w:val="9"/>
    <w:unhideWhenUsed/>
    <w:rPr>
      <w:rFonts w:ascii="Arial" w:cs="Arial" w:eastAsia="Arial" w:hAnsi="Arial"/>
      <w:b/>
      <w:bCs/>
      <w:sz w:val="22"/>
      <w:szCs w:val="22"/>
    </w:rPr>
    <w:pPr>
      <w:keepLines/>
      <w:keepNext/>
      <w:spacing w:after="200" w:before="320"/>
      <w:outlineLvl w:val="5"/>
    </w:pPr>
  </w:style>
  <w:style w:styleId="641" w:type="character">
    <w:name w:val="Heading 6 Char"/>
    <w:basedOn w:val="805"/>
    <w:link w:val="640"/>
    <w:uiPriority w:val="9"/>
    <w:rPr>
      <w:rFonts w:ascii="Arial" w:cs="Arial" w:eastAsia="Arial" w:hAnsi="Arial"/>
      <w:b/>
      <w:bCs/>
      <w:sz w:val="22"/>
      <w:szCs w:val="22"/>
    </w:rPr>
  </w:style>
  <w:style w:styleId="642" w:type="paragraph">
    <w:name w:val="Heading 7"/>
    <w:basedOn w:val="804"/>
    <w:next w:val="804"/>
    <w:link w:val="643"/>
    <w:qFormat/>
    <w:uiPriority w:val="9"/>
    <w:unhideWhenUsed/>
    <w:rPr>
      <w:rFonts w:ascii="Arial" w:cs="Arial" w:eastAsia="Arial" w:hAnsi="Arial"/>
      <w:b/>
      <w:bCs/>
      <w:i/>
      <w:iCs/>
      <w:sz w:val="22"/>
      <w:szCs w:val="22"/>
    </w:rPr>
    <w:pPr>
      <w:keepLines/>
      <w:keepNext/>
      <w:spacing w:after="200" w:before="320"/>
      <w:outlineLvl w:val="6"/>
    </w:pPr>
  </w:style>
  <w:style w:styleId="643" w:type="character">
    <w:name w:val="Heading 7 Char"/>
    <w:basedOn w:val="805"/>
    <w:link w:val="642"/>
    <w:uiPriority w:val="9"/>
    <w:rPr>
      <w:rFonts w:ascii="Arial" w:cs="Arial" w:eastAsia="Arial" w:hAnsi="Arial"/>
      <w:b/>
      <w:bCs/>
      <w:i/>
      <w:iCs/>
      <w:sz w:val="22"/>
      <w:szCs w:val="22"/>
    </w:rPr>
  </w:style>
  <w:style w:styleId="644" w:type="paragraph">
    <w:name w:val="Heading 8"/>
    <w:basedOn w:val="804"/>
    <w:next w:val="804"/>
    <w:link w:val="645"/>
    <w:qFormat/>
    <w:uiPriority w:val="9"/>
    <w:unhideWhenUsed/>
    <w:rPr>
      <w:rFonts w:ascii="Arial" w:cs="Arial" w:eastAsia="Arial" w:hAnsi="Arial"/>
      <w:i/>
      <w:iCs/>
      <w:sz w:val="22"/>
      <w:szCs w:val="22"/>
    </w:rPr>
    <w:pPr>
      <w:keepLines/>
      <w:keepNext/>
      <w:spacing w:after="200" w:before="320"/>
      <w:outlineLvl w:val="7"/>
    </w:pPr>
  </w:style>
  <w:style w:styleId="645" w:type="character">
    <w:name w:val="Heading 8 Char"/>
    <w:basedOn w:val="805"/>
    <w:link w:val="644"/>
    <w:uiPriority w:val="9"/>
    <w:rPr>
      <w:rFonts w:ascii="Arial" w:cs="Arial" w:eastAsia="Arial" w:hAnsi="Arial"/>
      <w:i/>
      <w:iCs/>
      <w:sz w:val="22"/>
      <w:szCs w:val="22"/>
    </w:rPr>
  </w:style>
  <w:style w:styleId="646" w:type="paragraph">
    <w:name w:val="Heading 9"/>
    <w:basedOn w:val="804"/>
    <w:next w:val="804"/>
    <w:link w:val="647"/>
    <w:qFormat/>
    <w:uiPriority w:val="9"/>
    <w:unhideWhenUsed/>
    <w:rPr>
      <w:rFonts w:ascii="Arial" w:cs="Arial" w:eastAsia="Arial" w:hAnsi="Arial"/>
      <w:i/>
      <w:iCs/>
      <w:sz w:val="21"/>
      <w:szCs w:val="21"/>
    </w:rPr>
    <w:pPr>
      <w:keepLines/>
      <w:keepNext/>
      <w:spacing w:after="200" w:before="320"/>
      <w:outlineLvl w:val="8"/>
    </w:pPr>
  </w:style>
  <w:style w:styleId="647" w:type="character">
    <w:name w:val="Heading 9 Char"/>
    <w:basedOn w:val="805"/>
    <w:link w:val="646"/>
    <w:uiPriority w:val="9"/>
    <w:rPr>
      <w:rFonts w:ascii="Arial" w:cs="Arial" w:eastAsia="Arial" w:hAnsi="Arial"/>
      <w:i/>
      <w:iCs/>
      <w:sz w:val="21"/>
      <w:szCs w:val="21"/>
    </w:rPr>
  </w:style>
  <w:style w:styleId="648" w:type="paragraph">
    <w:name w:val="List Paragraph"/>
    <w:basedOn w:val="804"/>
    <w:qFormat/>
    <w:uiPriority w:val="34"/>
    <w:pPr>
      <w:contextualSpacing w:val="true"/>
      <w:ind w:left="720"/>
    </w:pPr>
  </w:style>
  <w:style w:styleId="649" w:type="paragraph">
    <w:name w:val="No Spacing"/>
    <w:qFormat/>
    <w:uiPriority w:val="1"/>
    <w:pPr>
      <w:spacing w:after="0" w:before="0" w:line="240" w:lineRule="auto"/>
    </w:pPr>
  </w:style>
  <w:style w:styleId="650" w:type="paragraph">
    <w:name w:val="Title"/>
    <w:basedOn w:val="804"/>
    <w:next w:val="804"/>
    <w:link w:val="651"/>
    <w:qFormat/>
    <w:uiPriority w:val="10"/>
    <w:rPr>
      <w:sz w:val="48"/>
      <w:szCs w:val="48"/>
    </w:rPr>
    <w:pPr>
      <w:contextualSpacing w:val="true"/>
      <w:spacing w:after="200" w:before="300"/>
    </w:pPr>
  </w:style>
  <w:style w:styleId="651" w:type="character">
    <w:name w:val="Title Char"/>
    <w:basedOn w:val="805"/>
    <w:link w:val="650"/>
    <w:uiPriority w:val="10"/>
    <w:rPr>
      <w:sz w:val="48"/>
      <w:szCs w:val="48"/>
    </w:rPr>
  </w:style>
  <w:style w:styleId="652" w:type="paragraph">
    <w:name w:val="Subtitle"/>
    <w:basedOn w:val="804"/>
    <w:next w:val="804"/>
    <w:link w:val="653"/>
    <w:qFormat/>
    <w:uiPriority w:val="11"/>
    <w:rPr>
      <w:sz w:val="24"/>
      <w:szCs w:val="24"/>
    </w:rPr>
    <w:pPr>
      <w:spacing w:after="200" w:before="200"/>
    </w:pPr>
  </w:style>
  <w:style w:styleId="653" w:type="character">
    <w:name w:val="Subtitle Char"/>
    <w:basedOn w:val="805"/>
    <w:link w:val="652"/>
    <w:uiPriority w:val="11"/>
    <w:rPr>
      <w:sz w:val="24"/>
      <w:szCs w:val="24"/>
    </w:rPr>
  </w:style>
  <w:style w:styleId="654" w:type="paragraph">
    <w:name w:val="Quote"/>
    <w:basedOn w:val="804"/>
    <w:next w:val="804"/>
    <w:link w:val="655"/>
    <w:qFormat/>
    <w:uiPriority w:val="29"/>
    <w:rPr>
      <w:i/>
    </w:rPr>
    <w:pPr>
      <w:ind w:left="720" w:right="720"/>
    </w:pPr>
  </w:style>
  <w:style w:styleId="655" w:type="character">
    <w:name w:val="Quote Char"/>
    <w:link w:val="654"/>
    <w:uiPriority w:val="29"/>
    <w:rPr>
      <w:i/>
    </w:rPr>
  </w:style>
  <w:style w:styleId="656" w:type="paragraph">
    <w:name w:val="Intense Quote"/>
    <w:basedOn w:val="804"/>
    <w:next w:val="804"/>
    <w:link w:val="657"/>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657" w:type="character">
    <w:name w:val="Intense Quote Char"/>
    <w:link w:val="656"/>
    <w:uiPriority w:val="30"/>
    <w:rPr>
      <w:i/>
    </w:rPr>
  </w:style>
  <w:style w:styleId="658" w:type="character">
    <w:name w:val="Header Char"/>
    <w:basedOn w:val="805"/>
    <w:link w:val="808"/>
    <w:uiPriority w:val="99"/>
  </w:style>
  <w:style w:styleId="659" w:type="character">
    <w:name w:val="Footer Char"/>
    <w:basedOn w:val="805"/>
    <w:link w:val="807"/>
    <w:uiPriority w:val="99"/>
  </w:style>
  <w:style w:styleId="660" w:type="paragraph">
    <w:name w:val="Caption"/>
    <w:basedOn w:val="804"/>
    <w:next w:val="804"/>
    <w:qFormat/>
    <w:uiPriority w:val="35"/>
    <w:semiHidden/>
    <w:unhideWhenUsed/>
    <w:rPr>
      <w:b/>
      <w:bCs/>
      <w:color w:themeColor="accent1" w:val="4F81BD"/>
      <w:sz w:val="18"/>
      <w:szCs w:val="18"/>
    </w:rPr>
    <w:pPr>
      <w:spacing w:line="276" w:lineRule="auto"/>
    </w:pPr>
  </w:style>
  <w:style w:styleId="661" w:type="character">
    <w:name w:val="Caption Char"/>
    <w:basedOn w:val="660"/>
    <w:link w:val="807"/>
    <w:uiPriority w:val="99"/>
  </w:style>
  <w:style w:styleId="662" w:type="table">
    <w:name w:val="Table Grid Light"/>
    <w:basedOn w:val="8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663" w:type="table">
    <w:name w:val="Plain Table 1"/>
    <w:basedOn w:val="8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664" w:type="table">
    <w:name w:val="Plain Table 2"/>
    <w:basedOn w:val="80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665" w:type="table">
    <w:name w:val="Plain Table 3"/>
    <w:basedOn w:val="8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666" w:type="table">
    <w:name w:val="Plain Table 4"/>
    <w:basedOn w:val="8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667" w:type="table">
    <w:name w:val="Plain Table 5"/>
    <w:basedOn w:val="8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668" w:type="table">
    <w:name w:val="Grid Table 1 Light"/>
    <w:basedOn w:val="80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669" w:type="table">
    <w:name w:val="Grid Table 1 Light - Accent 1"/>
    <w:basedOn w:val="8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670" w:type="table">
    <w:name w:val="Grid Table 1 Light - Accent 2"/>
    <w:basedOn w:val="8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671" w:type="table">
    <w:name w:val="Grid Table 1 Light - Accent 3"/>
    <w:basedOn w:val="8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672" w:type="table">
    <w:name w:val="Grid Table 1 Light - Accent 4"/>
    <w:basedOn w:val="8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673" w:type="table">
    <w:name w:val="Grid Table 1 Light - Accent 5"/>
    <w:basedOn w:val="8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674" w:type="table">
    <w:name w:val="Grid Table 1 Light - Accent 6"/>
    <w:basedOn w:val="8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75" w:type="table">
    <w:name w:val="Grid Table 2"/>
    <w:basedOn w:val="8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76" w:type="table">
    <w:name w:val="Grid Table 2 - Accent 1"/>
    <w:basedOn w:val="8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77" w:type="table">
    <w:name w:val="Grid Table 2 - Accent 2"/>
    <w:basedOn w:val="8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78" w:type="table">
    <w:name w:val="Grid Table 2 - Accent 3"/>
    <w:basedOn w:val="8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79" w:type="table">
    <w:name w:val="Grid Table 2 - Accent 4"/>
    <w:basedOn w:val="8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80" w:type="table">
    <w:name w:val="Grid Table 2 - Accent 5"/>
    <w:basedOn w:val="8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81" w:type="table">
    <w:name w:val="Grid Table 2 - Accent 6"/>
    <w:basedOn w:val="8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82" w:type="table">
    <w:name w:val="Grid Table 3"/>
    <w:basedOn w:val="8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3" w:type="table">
    <w:name w:val="Grid Table 3 - Accent 1"/>
    <w:basedOn w:val="8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4" w:type="table">
    <w:name w:val="Grid Table 3 - Accent 2"/>
    <w:basedOn w:val="8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5" w:type="table">
    <w:name w:val="Grid Table 3 - Accent 3"/>
    <w:basedOn w:val="8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6" w:type="table">
    <w:name w:val="Grid Table 3 - Accent 4"/>
    <w:basedOn w:val="8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7" w:type="table">
    <w:name w:val="Grid Table 3 - Accent 5"/>
    <w:basedOn w:val="8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8" w:type="table">
    <w:name w:val="Grid Table 3 - Accent 6"/>
    <w:basedOn w:val="8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9" w:type="table">
    <w:name w:val="Grid Table 4"/>
    <w:basedOn w:val="80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690" w:type="table">
    <w:name w:val="Grid Table 4 - Accent 1"/>
    <w:basedOn w:val="80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691" w:type="table">
    <w:name w:val="Grid Table 4 - Accent 2"/>
    <w:basedOn w:val="80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692" w:type="table">
    <w:name w:val="Grid Table 4 - Accent 3"/>
    <w:basedOn w:val="80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693" w:type="table">
    <w:name w:val="Grid Table 4 - Accent 4"/>
    <w:basedOn w:val="80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694" w:type="table">
    <w:name w:val="Grid Table 4 - Accent 5"/>
    <w:basedOn w:val="80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695" w:type="table">
    <w:name w:val="Grid Table 4 - Accent 6"/>
    <w:basedOn w:val="80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696" w:type="table">
    <w:name w:val="Grid Table 5 Dark"/>
    <w:basedOn w:val="8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697" w:type="table">
    <w:name w:val="Grid Table 5 Dark- Accent 1"/>
    <w:basedOn w:val="8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698" w:type="table">
    <w:name w:val="Grid Table 5 Dark - Accent 2"/>
    <w:basedOn w:val="8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699" w:type="table">
    <w:name w:val="Grid Table 5 Dark - Accent 3"/>
    <w:basedOn w:val="8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700" w:type="table">
    <w:name w:val="Grid Table 5 Dark- Accent 4"/>
    <w:basedOn w:val="8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701" w:type="table">
    <w:name w:val="Grid Table 5 Dark - Accent 5"/>
    <w:basedOn w:val="8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702" w:type="table">
    <w:name w:val="Grid Table 5 Dark - Accent 6"/>
    <w:basedOn w:val="8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703" w:type="table">
    <w:name w:val="Grid Table 6 Colorful"/>
    <w:basedOn w:val="80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704" w:type="table">
    <w:name w:val="Grid Table 6 Colorful - Accent 1"/>
    <w:basedOn w:val="80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705" w:type="table">
    <w:name w:val="Grid Table 6 Colorful - Accent 2"/>
    <w:basedOn w:val="8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706" w:type="table">
    <w:name w:val="Grid Table 6 Colorful - Accent 3"/>
    <w:basedOn w:val="80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707" w:type="table">
    <w:name w:val="Grid Table 6 Colorful - Accent 4"/>
    <w:basedOn w:val="8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708" w:type="table">
    <w:name w:val="Grid Table 6 Colorful - Accent 5"/>
    <w:basedOn w:val="80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709" w:type="table">
    <w:name w:val="Grid Table 6 Colorful - Accent 6"/>
    <w:basedOn w:val="80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710" w:type="table">
    <w:name w:val="Grid Table 7 Colorful"/>
    <w:basedOn w:val="80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711" w:type="table">
    <w:name w:val="Grid Table 7 Colorful - Accent 1"/>
    <w:basedOn w:val="80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val="clear"/>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664A9"/>
        <w:sz w:val="22"/>
      </w:rPr>
      <w:tcPr>
        <w:shd w:color="FFFFFF" w:fill="FFFFFF" w:themeFill="light1"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val="clear"/>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664A9"/>
        <w:sz w:val="22"/>
      </w:rPr>
      <w:tcPr>
        <w:shd w:color="FFFFFF" w:fill="FFFFFF" w:themeFill="light1" w:val="clear"/>
        <w:tcBorders>
          <w:left w:color="000000" w:space="0" w:sz="4" w:val="none"/>
          <w:top w:color="000000" w:space="0" w:sz="4" w:themeColor="accent1" w:themeTint="80" w:val="single"/>
          <w:right w:color="000000" w:space="0" w:sz="4" w:val="none"/>
          <w:bottom w:color="000000" w:space="0" w:sz="4" w:val="none"/>
        </w:tcBorders>
      </w:tcPr>
    </w:tblStylePr>
  </w:style>
  <w:style w:styleId="712" w:type="table">
    <w:name w:val="Grid Table 7 Colorful - Accent 2"/>
    <w:basedOn w:val="80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style>
  <w:style w:styleId="713" w:type="table">
    <w:name w:val="Grid Table 7 Colorful - Accent 3"/>
    <w:basedOn w:val="80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val="clear"/>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606060"/>
        <w:sz w:val="22"/>
      </w:rPr>
      <w:tcPr>
        <w:shd w:color="FFFFFF" w:fill="FFFFFF" w:themeFill="light1"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val="clear"/>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606060"/>
        <w:sz w:val="22"/>
      </w:rPr>
      <w:tcPr>
        <w:shd w:color="FFFFFF" w:fill="FFFFFF" w:themeFill="light1" w:val="clear"/>
        <w:tcBorders>
          <w:left w:color="000000" w:space="0" w:sz="4" w:val="none"/>
          <w:top w:color="000000" w:space="0" w:sz="4" w:themeColor="accent3" w:themeTint="FE" w:val="single"/>
          <w:right w:color="000000" w:space="0" w:sz="4" w:val="none"/>
          <w:bottom w:color="000000" w:space="0" w:sz="4" w:val="none"/>
        </w:tcBorders>
      </w:tcPr>
    </w:tblStylePr>
  </w:style>
  <w:style w:styleId="714" w:type="table">
    <w:name w:val="Grid Table 7 Colorful - Accent 4"/>
    <w:basedOn w:val="80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style>
  <w:style w:styleId="715" w:type="table">
    <w:name w:val="Grid Table 7 Colorful - Accent 5"/>
    <w:basedOn w:val="80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val="clear"/>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45D8D"/>
        <w:sz w:val="22"/>
      </w:rPr>
      <w:tcPr>
        <w:shd w:color="FFFFFF" w:fill="FFFFFF" w:themeFill="light1"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val="clear"/>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45D8D"/>
        <w:sz w:val="22"/>
      </w:rPr>
      <w:tcPr>
        <w:shd w:color="FFFFFF" w:fill="FFFFFF" w:themeFill="light1" w:val="clear"/>
        <w:tcBorders>
          <w:left w:color="000000" w:space="0" w:sz="4" w:val="none"/>
          <w:top w:color="000000" w:space="0" w:sz="4" w:themeColor="accent5" w:themeTint="90" w:val="single"/>
          <w:right w:color="000000" w:space="0" w:sz="4" w:val="none"/>
          <w:bottom w:color="000000" w:space="0" w:sz="4" w:val="none"/>
        </w:tcBorders>
      </w:tcPr>
    </w:tblStylePr>
  </w:style>
  <w:style w:styleId="716" w:type="table">
    <w:name w:val="Grid Table 7 Colorful - Accent 6"/>
    <w:basedOn w:val="80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val="clear"/>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426429"/>
        <w:sz w:val="22"/>
      </w:rPr>
      <w:tcPr>
        <w:shd w:color="FFFFFF" w:fill="FFFFFF" w:themeFill="light1"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val="clear"/>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426429"/>
        <w:sz w:val="22"/>
      </w:rPr>
      <w:tcPr>
        <w:shd w:color="FFFFFF" w:fill="FFFFFF" w:themeFill="light1" w:val="clear"/>
        <w:tcBorders>
          <w:left w:color="000000" w:space="0" w:sz="4" w:val="none"/>
          <w:top w:color="000000" w:space="0" w:sz="4" w:themeColor="accent6" w:themeTint="90" w:val="single"/>
          <w:right w:color="000000" w:space="0" w:sz="4" w:val="none"/>
          <w:bottom w:color="000000" w:space="0" w:sz="4" w:val="none"/>
        </w:tcBorders>
      </w:tcPr>
    </w:tblStylePr>
  </w:style>
  <w:style w:styleId="717" w:type="table">
    <w:name w:val="List Table 1 Light"/>
    <w:basedOn w:val="806"/>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718" w:type="table">
    <w:name w:val="List Table 1 Light - Accent 1"/>
    <w:basedOn w:val="806"/>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719" w:type="table">
    <w:name w:val="List Table 1 Light - Accent 2"/>
    <w:basedOn w:val="806"/>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720" w:type="table">
    <w:name w:val="List Table 1 Light - Accent 3"/>
    <w:basedOn w:val="806"/>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721" w:type="table">
    <w:name w:val="List Table 1 Light - Accent 4"/>
    <w:basedOn w:val="806"/>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722" w:type="table">
    <w:name w:val="List Table 1 Light - Accent 5"/>
    <w:basedOn w:val="806"/>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723" w:type="table">
    <w:name w:val="List Table 1 Light - Accent 6"/>
    <w:basedOn w:val="806"/>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724" w:type="table">
    <w:name w:val="List Table 2"/>
    <w:basedOn w:val="80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725" w:type="table">
    <w:name w:val="List Table 2 - Accent 1"/>
    <w:basedOn w:val="80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726" w:type="table">
    <w:name w:val="List Table 2 - Accent 2"/>
    <w:basedOn w:val="80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727" w:type="table">
    <w:name w:val="List Table 2 - Accent 3"/>
    <w:basedOn w:val="80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728" w:type="table">
    <w:name w:val="List Table 2 - Accent 4"/>
    <w:basedOn w:val="80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729" w:type="table">
    <w:name w:val="List Table 2 - Accent 5"/>
    <w:basedOn w:val="80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730" w:type="table">
    <w:name w:val="List Table 2 - Accent 6"/>
    <w:basedOn w:val="80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731" w:type="table">
    <w:name w:val="List Table 3"/>
    <w:basedOn w:val="8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732" w:type="table">
    <w:name w:val="List Table 3 - Accent 1"/>
    <w:basedOn w:val="80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733" w:type="table">
    <w:name w:val="List Table 3 - Accent 2"/>
    <w:basedOn w:val="8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734" w:type="table">
    <w:name w:val="List Table 3 - Accent 3"/>
    <w:basedOn w:val="80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735" w:type="table">
    <w:name w:val="List Table 3 - Accent 4"/>
    <w:basedOn w:val="8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736" w:type="table">
    <w:name w:val="List Table 3 - Accent 5"/>
    <w:basedOn w:val="80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737" w:type="table">
    <w:name w:val="List Table 3 - Accent 6"/>
    <w:basedOn w:val="80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738" w:type="table">
    <w:name w:val="List Table 4"/>
    <w:basedOn w:val="8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739" w:type="table">
    <w:name w:val="List Table 4 - Accent 1"/>
    <w:basedOn w:val="80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740" w:type="table">
    <w:name w:val="List Table 4 - Accent 2"/>
    <w:basedOn w:val="80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741" w:type="table">
    <w:name w:val="List Table 4 - Accent 3"/>
    <w:basedOn w:val="80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742" w:type="table">
    <w:name w:val="List Table 4 - Accent 4"/>
    <w:basedOn w:val="80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743" w:type="table">
    <w:name w:val="List Table 4 - Accent 5"/>
    <w:basedOn w:val="80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744" w:type="table">
    <w:name w:val="List Table 4 - Accent 6"/>
    <w:basedOn w:val="80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745" w:type="table">
    <w:name w:val="List Table 5 Dark"/>
    <w:basedOn w:val="80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46" w:type="table">
    <w:name w:val="List Table 5 Dark - Accent 1"/>
    <w:basedOn w:val="80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47" w:type="table">
    <w:name w:val="List Table 5 Dark - Accent 2"/>
    <w:basedOn w:val="80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48" w:type="table">
    <w:name w:val="List Table 5 Dark - Accent 3"/>
    <w:basedOn w:val="80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49" w:type="table">
    <w:name w:val="List Table 5 Dark - Accent 4"/>
    <w:basedOn w:val="80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0" w:type="table">
    <w:name w:val="List Table 5 Dark - Accent 5"/>
    <w:basedOn w:val="80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1" w:type="table">
    <w:name w:val="List Table 5 Dark - Accent 6"/>
    <w:basedOn w:val="80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2" w:type="table">
    <w:name w:val="List Table 6 Colorful"/>
    <w:basedOn w:val="80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753" w:type="table">
    <w:name w:val="List Table 6 Colorful - Accent 1"/>
    <w:basedOn w:val="80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754" w:type="table">
    <w:name w:val="List Table 6 Colorful - Accent 2"/>
    <w:basedOn w:val="80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755" w:type="table">
    <w:name w:val="List Table 6 Colorful - Accent 3"/>
    <w:basedOn w:val="80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756" w:type="table">
    <w:name w:val="List Table 6 Colorful - Accent 4"/>
    <w:basedOn w:val="80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757" w:type="table">
    <w:name w:val="List Table 6 Colorful - Accent 5"/>
    <w:basedOn w:val="80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758" w:type="table">
    <w:name w:val="List Table 6 Colorful - Accent 6"/>
    <w:basedOn w:val="80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759" w:type="table">
    <w:name w:val="List Table 7 Colorful"/>
    <w:basedOn w:val="80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760" w:type="table">
    <w:name w:val="List Table 7 Colorful - Accent 1"/>
    <w:basedOn w:val="80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val="clear"/>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54374"/>
        <w:sz w:val="22"/>
      </w:rPr>
      <w:tcPr>
        <w:shd w:color="FFFFFF" w:fill="FFFFFF" w:themeFill="light1"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54374"/>
        <w:sz w:val="22"/>
      </w:rPr>
      <w:tcPr>
        <w:shd w:color="FFFFFF" w:fill="FFFFFF" w:val="clear"/>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54374"/>
        <w:sz w:val="22"/>
      </w:rPr>
      <w:tcPr>
        <w:shd w:color="FFFFFF" w:fill="FFFFFF" w:themeFill="light1"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54374"/>
        <w:sz w:val="22"/>
      </w:rPr>
    </w:tblStylePr>
  </w:style>
  <w:style w:styleId="761" w:type="table">
    <w:name w:val="List Table 7 Colorful - Accent 2"/>
    <w:basedOn w:val="80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C95712"/>
        <w:sz w:val="22"/>
      </w:rPr>
    </w:tblStylePr>
  </w:style>
  <w:style w:styleId="762" w:type="table">
    <w:name w:val="List Table 7 Colorful - Accent 3"/>
    <w:basedOn w:val="80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val="clear"/>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57575"/>
        <w:sz w:val="22"/>
      </w:rPr>
      <w:tcPr>
        <w:shd w:color="FFFFFF" w:fill="FFFFFF" w:themeFill="light1"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val="clear"/>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57575"/>
        <w:sz w:val="22"/>
      </w:rPr>
      <w:tcPr>
        <w:shd w:color="FFFFFF" w:fill="FFFFFF" w:themeFill="light1"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57575"/>
        <w:sz w:val="22"/>
      </w:rPr>
    </w:tblStylePr>
  </w:style>
  <w:style w:styleId="763" w:type="table">
    <w:name w:val="List Table 7 Colorful - Accent 4"/>
    <w:basedOn w:val="80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CD9600"/>
        <w:sz w:val="22"/>
      </w:rPr>
    </w:tblStylePr>
  </w:style>
  <w:style w:styleId="764" w:type="table">
    <w:name w:val="List Table 7 Colorful - Accent 5"/>
    <w:basedOn w:val="80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val="clear"/>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2E78B1"/>
        <w:sz w:val="22"/>
      </w:rPr>
      <w:tcPr>
        <w:shd w:color="FFFFFF" w:fill="FFFFFF" w:themeFill="light1"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val="clear"/>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2E78B1"/>
        <w:sz w:val="22"/>
      </w:rPr>
      <w:tcPr>
        <w:shd w:color="FFFFFF" w:fill="FFFFFF" w:themeFill="light1"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2E78B1"/>
        <w:sz w:val="22"/>
      </w:rPr>
    </w:tblStylePr>
  </w:style>
  <w:style w:styleId="765" w:type="table">
    <w:name w:val="List Table 7 Colorful - Accent 6"/>
    <w:basedOn w:val="80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val="clear"/>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5F8F3C"/>
        <w:sz w:val="22"/>
      </w:rPr>
      <w:tcPr>
        <w:shd w:color="FFFFFF" w:fill="FFFFFF" w:themeFill="light1"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val="clear"/>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5F8F3C"/>
        <w:sz w:val="22"/>
      </w:rPr>
      <w:tcPr>
        <w:shd w:color="FFFFFF" w:fill="FFFFFF" w:themeFill="light1"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5F8F3C"/>
        <w:sz w:val="22"/>
      </w:rPr>
    </w:tblStylePr>
  </w:style>
  <w:style w:styleId="766" w:type="table">
    <w:name w:val="Lined - Accent"/>
    <w:basedOn w:val="8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767" w:type="table">
    <w:name w:val="Lined - Accent 1"/>
    <w:basedOn w:val="8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768" w:type="table">
    <w:name w:val="Lined - Accent 2"/>
    <w:basedOn w:val="8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769" w:type="table">
    <w:name w:val="Lined - Accent 3"/>
    <w:basedOn w:val="8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770" w:type="table">
    <w:name w:val="Lined - Accent 4"/>
    <w:basedOn w:val="8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771" w:type="table">
    <w:name w:val="Lined - Accent 5"/>
    <w:basedOn w:val="8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772" w:type="table">
    <w:name w:val="Lined - Accent 6"/>
    <w:basedOn w:val="8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773" w:type="table">
    <w:name w:val="Bordered &amp; Lined - Accent"/>
    <w:basedOn w:val="80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774" w:type="table">
    <w:name w:val="Bordered &amp; Lined - Accent 1"/>
    <w:basedOn w:val="80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775" w:type="table">
    <w:name w:val="Bordered &amp; Lined - Accent 2"/>
    <w:basedOn w:val="80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776" w:type="table">
    <w:name w:val="Bordered &amp; Lined - Accent 3"/>
    <w:basedOn w:val="80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777" w:type="table">
    <w:name w:val="Bordered &amp; Lined - Accent 4"/>
    <w:basedOn w:val="80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778" w:type="table">
    <w:name w:val="Bordered &amp; Lined - Accent 5"/>
    <w:basedOn w:val="80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779" w:type="table">
    <w:name w:val="Bordered &amp; Lined - Accent 6"/>
    <w:basedOn w:val="80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780" w:type="table">
    <w:name w:val="Bordered"/>
    <w:basedOn w:val="80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781" w:type="table">
    <w:name w:val="Bordered - Accent 1"/>
    <w:basedOn w:val="8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782" w:type="table">
    <w:name w:val="Bordered - Accent 2"/>
    <w:basedOn w:val="8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783" w:type="table">
    <w:name w:val="Bordered - Accent 3"/>
    <w:basedOn w:val="8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784" w:type="table">
    <w:name w:val="Bordered - Accent 4"/>
    <w:basedOn w:val="8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785" w:type="table">
    <w:name w:val="Bordered - Accent 5"/>
    <w:basedOn w:val="8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786" w:type="table">
    <w:name w:val="Bordered - Accent 6"/>
    <w:basedOn w:val="8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787" w:type="character">
    <w:name w:val="Hyperlink"/>
    <w:uiPriority w:val="99"/>
    <w:unhideWhenUsed/>
    <w:rPr>
      <w:color w:themeColor="hyperlink" w:val="0000FF"/>
      <w:u w:val="single"/>
    </w:rPr>
  </w:style>
  <w:style w:styleId="788" w:type="paragraph">
    <w:name w:val="footnote text"/>
    <w:basedOn w:val="804"/>
    <w:link w:val="789"/>
    <w:uiPriority w:val="99"/>
    <w:semiHidden/>
    <w:unhideWhenUsed/>
    <w:rPr>
      <w:sz w:val="18"/>
    </w:rPr>
    <w:pPr>
      <w:spacing w:after="40" w:line="240" w:lineRule="auto"/>
    </w:pPr>
  </w:style>
  <w:style w:styleId="789" w:type="character">
    <w:name w:val="Footnote Text Char"/>
    <w:link w:val="788"/>
    <w:uiPriority w:val="99"/>
    <w:rPr>
      <w:sz w:val="18"/>
    </w:rPr>
  </w:style>
  <w:style w:styleId="790" w:type="character">
    <w:name w:val="footnote reference"/>
    <w:basedOn w:val="805"/>
    <w:uiPriority w:val="99"/>
    <w:unhideWhenUsed/>
    <w:rPr>
      <w:vertAlign w:val="superscript"/>
    </w:rPr>
  </w:style>
  <w:style w:styleId="791" w:type="paragraph">
    <w:name w:val="endnote text"/>
    <w:basedOn w:val="804"/>
    <w:link w:val="792"/>
    <w:uiPriority w:val="99"/>
    <w:semiHidden/>
    <w:unhideWhenUsed/>
    <w:rPr>
      <w:sz w:val="20"/>
    </w:rPr>
    <w:pPr>
      <w:spacing w:after="0" w:line="240" w:lineRule="auto"/>
    </w:pPr>
  </w:style>
  <w:style w:styleId="792" w:type="character">
    <w:name w:val="Endnote Text Char"/>
    <w:link w:val="791"/>
    <w:uiPriority w:val="99"/>
    <w:rPr>
      <w:sz w:val="20"/>
    </w:rPr>
  </w:style>
  <w:style w:styleId="793" w:type="character">
    <w:name w:val="endnote reference"/>
    <w:basedOn w:val="805"/>
    <w:uiPriority w:val="99"/>
    <w:semiHidden/>
    <w:unhideWhenUsed/>
    <w:rPr>
      <w:vertAlign w:val="superscript"/>
    </w:rPr>
  </w:style>
  <w:style w:styleId="794" w:type="paragraph">
    <w:name w:val="toc 1"/>
    <w:basedOn w:val="804"/>
    <w:next w:val="804"/>
    <w:uiPriority w:val="39"/>
    <w:unhideWhenUsed/>
    <w:pPr>
      <w:ind w:firstLine="0" w:left="0" w:right="0"/>
      <w:spacing w:after="57"/>
    </w:pPr>
  </w:style>
  <w:style w:styleId="795" w:type="paragraph">
    <w:name w:val="toc 2"/>
    <w:basedOn w:val="804"/>
    <w:next w:val="804"/>
    <w:uiPriority w:val="39"/>
    <w:unhideWhenUsed/>
    <w:pPr>
      <w:ind w:firstLine="0" w:left="283" w:right="0"/>
      <w:spacing w:after="57"/>
    </w:pPr>
  </w:style>
  <w:style w:styleId="796" w:type="paragraph">
    <w:name w:val="toc 3"/>
    <w:basedOn w:val="804"/>
    <w:next w:val="804"/>
    <w:uiPriority w:val="39"/>
    <w:unhideWhenUsed/>
    <w:pPr>
      <w:ind w:firstLine="0" w:left="567" w:right="0"/>
      <w:spacing w:after="57"/>
    </w:pPr>
  </w:style>
  <w:style w:styleId="797" w:type="paragraph">
    <w:name w:val="toc 4"/>
    <w:basedOn w:val="804"/>
    <w:next w:val="804"/>
    <w:uiPriority w:val="39"/>
    <w:unhideWhenUsed/>
    <w:pPr>
      <w:ind w:firstLine="0" w:left="850" w:right="0"/>
      <w:spacing w:after="57"/>
    </w:pPr>
  </w:style>
  <w:style w:styleId="798" w:type="paragraph">
    <w:name w:val="toc 5"/>
    <w:basedOn w:val="804"/>
    <w:next w:val="804"/>
    <w:uiPriority w:val="39"/>
    <w:unhideWhenUsed/>
    <w:pPr>
      <w:ind w:firstLine="0" w:left="1134" w:right="0"/>
      <w:spacing w:after="57"/>
    </w:pPr>
  </w:style>
  <w:style w:styleId="799" w:type="paragraph">
    <w:name w:val="toc 6"/>
    <w:basedOn w:val="804"/>
    <w:next w:val="804"/>
    <w:uiPriority w:val="39"/>
    <w:unhideWhenUsed/>
    <w:pPr>
      <w:ind w:firstLine="0" w:left="1417" w:right="0"/>
      <w:spacing w:after="57"/>
    </w:pPr>
  </w:style>
  <w:style w:styleId="800" w:type="paragraph">
    <w:name w:val="toc 7"/>
    <w:basedOn w:val="804"/>
    <w:next w:val="804"/>
    <w:uiPriority w:val="39"/>
    <w:unhideWhenUsed/>
    <w:pPr>
      <w:ind w:firstLine="0" w:left="1701" w:right="0"/>
      <w:spacing w:after="57"/>
    </w:pPr>
  </w:style>
  <w:style w:styleId="801" w:type="paragraph">
    <w:name w:val="toc 8"/>
    <w:basedOn w:val="804"/>
    <w:next w:val="804"/>
    <w:uiPriority w:val="39"/>
    <w:unhideWhenUsed/>
    <w:pPr>
      <w:ind w:firstLine="0" w:left="1984" w:right="0"/>
      <w:spacing w:after="57"/>
    </w:pPr>
  </w:style>
  <w:style w:styleId="802" w:type="paragraph">
    <w:name w:val="toc 9"/>
    <w:basedOn w:val="804"/>
    <w:next w:val="804"/>
    <w:uiPriority w:val="39"/>
    <w:unhideWhenUsed/>
    <w:pPr>
      <w:ind w:firstLine="0" w:left="2268" w:right="0"/>
      <w:spacing w:after="57"/>
    </w:pPr>
  </w:style>
  <w:style w:styleId="803" w:type="paragraph">
    <w:name w:val="TOC Heading"/>
    <w:uiPriority w:val="39"/>
    <w:unhideWhenUsed/>
  </w:style>
  <w:style w:default="1" w:styleId="804"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805" w:type="character">
    <w:name w:val="Default Paragraph Font"/>
    <w:qFormat/>
    <w:uiPriority w:val="1"/>
    <w:unhideWhenUsed/>
  </w:style>
  <w:style w:default="1" w:styleId="806" w:type="table">
    <w:name w:val="Normal Table"/>
    <w:qFormat/>
    <w:uiPriority w:val="99"/>
    <w:unhideWhenUsed/>
    <w:tblPr>
      <w:tblCellMar>
        <w:left w:type="dxa" w:w="108"/>
        <w:top w:type="dxa" w:w="0"/>
        <w:right w:type="dxa" w:w="108"/>
        <w:bottom w:type="dxa" w:w="0"/>
      </w:tblCellMar>
    </w:tblPr>
  </w:style>
  <w:style w:styleId="807" w:type="paragraph">
    <w:name w:val="Footer"/>
    <w:basedOn w:val="804"/>
    <w:link w:val="812"/>
    <w:qFormat/>
    <w:uiPriority w:val="99"/>
    <w:rPr>
      <w:rFonts w:ascii="等线" w:cs="等线" w:eastAsia="等线" w:hAnsi="等线"/>
      <w:sz w:val="18"/>
      <w:szCs w:val="18"/>
    </w:rPr>
    <w:pPr>
      <w:jc w:val="left"/>
      <w:tabs>
        <w:tab w:leader="none" w:pos="4153" w:val="center"/>
        <w:tab w:leader="none" w:pos="8306" w:val="right"/>
      </w:tabs>
    </w:pPr>
  </w:style>
  <w:style w:styleId="808" w:type="paragraph">
    <w:name w:val="Header"/>
    <w:basedOn w:val="80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09" w:type="paragraph">
    <w:name w:val="HTML Preformatted"/>
    <w:basedOn w:val="804"/>
    <w:qFormat/>
    <w:uiPriority w:val="99"/>
    <w:unhideWhenUsed/>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810" w:type="paragraph">
    <w:name w:val="Normal (Web)"/>
    <w:basedOn w:val="804"/>
    <w:qFormat/>
    <w:uiPriority w:val="0"/>
    <w:rPr>
      <w:sz w:val="24"/>
    </w:rPr>
    <w:pPr>
      <w:jc w:val="left"/>
      <w:spacing w:after="100" w:afterAutospacing="1" w:before="100" w:beforeAutospacing="1"/>
    </w:pPr>
  </w:style>
  <w:style w:styleId="811" w:type="table">
    <w:name w:val="Table Grid"/>
    <w:basedOn w:val="806"/>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12" w:type="character">
    <w:name w:val="页脚 字符"/>
    <w:link w:val="807"/>
    <w:qFormat/>
    <w:uiPriority w:val="99"/>
    <w:rPr>
      <w:sz w:val="18"/>
      <w:szCs w:val="18"/>
    </w:rPr>
  </w:style>
  <w:style w:customStyle="1" w:styleId="813" w:type="character">
    <w:name w:val="页脚 字符1"/>
    <w:basedOn w:val="805"/>
    <w:qFormat/>
    <w:uiPriority w:val="99"/>
    <w:semiHidden/>
    <w:rPr>
      <w:rFonts w:ascii="Calibri" w:cs="Times New Roman" w:eastAsia="微软雅黑" w:hAnsi="Calibri"/>
      <w:sz w:val="18"/>
      <w:szCs w:val="18"/>
    </w:rPr>
  </w:style>
  <w:style w:default="1" w:styleId="814"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2.xml" Type="http://schemas.openxmlformats.org/officeDocument/2006/relationships/footer"/><Relationship Id="rId11" Target="footer3.xml" Type="http://schemas.openxmlformats.org/officeDocument/2006/relationships/footer"/><Relationship Id="rId12" Target="media/image1.png" Type="http://schemas.openxmlformats.org/officeDocument/2006/relationships/image"/><Relationship Id="rId13"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footer1.xml" Type="http://schemas.openxmlformats.org/officeDocument/2006/relationships/foot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2020-11-05T04:54:00Z</dcterms:created>
  <dc:creator>li xingkai</dc:creator>
  <cp:lastModifiedBy>sys</cp:lastModifiedBy>
  <dcterms:modified xsi:type="dcterms:W3CDTF">2021-07-01T02:48:43Z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