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津元丰泉鉴字2025第0029号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津G13S13保时捷2894CC小型轿车车辆技术鉴定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侯秀海</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津G13S13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李兴凯、齐玥、刘鹏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2025年08月21日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2025年09月29日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2025年09月29日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津元丰泉鉴字2025第0029号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津G13S13</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WP0BJ2972LL163155</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侯秀海</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津G13S13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保时捷2894CC</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WP0BJ2972LL163155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CSZ025697</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2020年04月15日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为鉴定评估对象的维修质量提供参考依据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2025年09月09日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1、天津铁路运输法院委托书（(2025)津8601司技委字第365号）；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0"/>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津G13S13车事故于2024年10月3日发生撞护栏的交通事故，造成车辆左前部受损严重；</w:t>
      </w:r>
      <w:r>
        <w:rPr>
          <w:rFonts w:ascii="宋体" w:eastAsia="宋体"/>
          <w:sz w:val="30"/>
        </w:rPr>
        <w:br/>
        <w:t xml:space="preserve">现经申请人申请对该车辆的维修质量进行鉴定。</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val="en-US" w:eastAsia="zh-CN"/>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val="en-US" w:eastAsia="zh-CN"/>
        </w:rPr>
        <w:suppressLineNumbers w:val="0"/>
      </w:pPr>
      <w:r>
        <w:rPr>
          <w:rFonts w:ascii="黑体" w:hAnsi="黑体" w:cs="黑体" w:eastAsia="黑体" w:hint="eastAsia"/>
          <w:b w:val="false"/>
          <w:i w:val="false"/>
          <w:caps w:val="false"/>
          <w:color w:val="auto"/>
          <w:spacing w:val="0"/>
          <w:sz w:val="32"/>
          <w:szCs w:val="32"/>
          <w:highlight w:val="none"/>
          <w:lang w:val="en-US" w:eastAsia="zh-CN"/>
        </w:rPr>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2025年9月9日按照约定的地点对车辆实地查勘，按照损失维修明细对更换的配件逐一拍照取证，获取证据材料后对更换的配件逐一检查比对，获取结论后撰写本报告书。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通过获取的照片证据材料对更换的配件检查发现，部分配件存在非原厂配件及非全新配件的情况，经过鉴定小组研判编辑出维修质量明细清单。</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FF0000"/>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综上所述，对该车的实际维修情况进行整体梳理，并编辑出符合该车辆实际维修情况的损失明细，</w:t>
      </w:r>
      <w:r>
        <w:rPr>
          <w:rFonts w:ascii="宋体" w:eastAsia="宋体"/>
          <w:b w:val="false"/>
          <w:i w:val="false"/>
          <w:caps w:val="false"/>
          <w:color w:val="FF0000"/>
          <w:spacing w:val="0"/>
          <w:sz w:val="30"/>
          <w:szCs w:val="32"/>
          <w:highlight w:val="none"/>
          <w:u w:val="none"/>
          <w:shd w:val="clear" w:color="FFFFFF" w:fill="FFFFFF"/>
          <w:lang w:val="en-US" w:bidi="ar" w:eastAsia="zh-CN"/>
        </w:rPr>
        <w:t xml:space="preserve">该车辆实际修复金额为180239元，大写人民币：（壹拾捌万零贰佰叁拾玖元整），详情见损失清单。</w:t>
      </w:r>
      <w:r>
        <w:rPr>
          <w:color w:val="FF0000"/>
        </w:rP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w:t>
      </w:r>
      <w:r>
        <w:rPr>
          <w:rFonts w:ascii="宋体" w:eastAsia="宋体"/>
          <w:color w:val="FF0000"/>
          <w:sz w:val="30"/>
        </w:rPr>
        <w:t xml:space="preserve">该车辆实际修复金额为180239元，大写人民币：（壹拾捌万零贰佰叁拾玖元整），详情见损失清单。</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2026年09月28日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2025年09月29日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2025-09-29T01:51:09Z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