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津元丰泉鉴字2025第0016号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津F1A164别克牌SGM6522UBB2小型普通客车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北斗建设工程（天津）有限公司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津F1A164</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2025年05月09日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2025年06月05日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天津自由贸易试验区人民法院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2025年06月05日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天津自由贸易试验区人民法院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2025年06月05日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津元丰泉鉴字2025第0016号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天津自由贸易试验区人民法院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津F1A164</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LSGUL83L5NA088725</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北斗建设工程（天津）有限公司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津F1A164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别克牌SGM6522UBB2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LSGUL83L5NA088725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222000386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2022年11月16日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为交通事故的成因提供参考依据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2024年09月29日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1、《二手车鉴定评估技术规范》 ；</w:t>
      </w:r>
      <w:r>
        <w:rPr>
          <w:rFonts w:ascii="宋体" w:eastAsia="宋体"/>
          <w:sz w:val="30"/>
        </w:rPr>
        <w:br/>
        <w:t xml:space="preserve">2、《道路交通事故现场痕迹物证勘查》；</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1、天津自由贸易试验区人民法院委托书（(2025)津0319司技委字第114号）；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2、原告当事人询问记录；</w:t>
      </w:r>
      <w:r>
        <w:rPr>
          <w:rFonts w:ascii="宋体" w:eastAsia="宋体"/>
          <w:sz w:val="30"/>
        </w:rPr>
        <w:br/>
        <w:t xml:space="preserve">3、原告律师调查令提供的相关资料。</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2024年9月29日周子乐驾驶津F1A164别克GL8商务车行驶途中前部发动机舱内冒烟自燃起火。</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1.按照约定的时间地点对已烧毁的车辆进行查勘，通过对车辆的现场查勘可见，车辆严重烧毁；</w:t>
      </w:r>
      <w:r>
        <w:rPr>
          <w:rFonts w:ascii="宋体" w:eastAsia="宋体"/>
          <w:sz w:val="30"/>
        </w:rPr>
        <w:br/>
        <w:t xml:space="preserve">2.对车辆驾驶员进行事故经过询问；</w:t>
      </w:r>
      <w:r>
        <w:rPr>
          <w:rFonts w:ascii="宋体" w:eastAsia="宋体"/>
          <w:sz w:val="30"/>
        </w:rPr>
        <w:br/>
        <w:t xml:space="preserve">3.整理委托资料提供的相关证据材料；</w:t>
      </w:r>
      <w:r>
        <w:rPr>
          <w:rFonts w:ascii="宋体" w:eastAsia="宋体"/>
          <w:sz w:val="30"/>
        </w:rPr>
        <w:br/>
        <w:t xml:space="preserve">4.经过综合考量后撰写本意见书。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1、查勘可见未发现碰撞痕迹，可排除碰撞后起火；</w:t>
      </w:r>
      <w:r>
        <w:rPr>
          <w:rFonts w:ascii="宋体" w:eastAsia="宋体"/>
          <w:sz w:val="30"/>
        </w:rPr>
        <w:br/>
        <w:t xml:space="preserve">2、根据驾驶员所述，车辆无改装、没有外部火源接触车辆，行驶中发动机仓内冒烟并起火，可排除外来火源引发起火；</w:t>
      </w:r>
      <w:r>
        <w:rPr>
          <w:rFonts w:ascii="宋体" w:eastAsia="宋体"/>
          <w:sz w:val="30"/>
        </w:rPr>
        <w:br/>
        <w:t xml:space="preserve">3、车辆前部燃烧明显重于后部，发动机已有融化痕迹，周边线路外皮烧毁只见金属线，与驾驶员所述情况相符，可判断为发动机罩内部线路导致自燃起火；</w:t>
      </w:r>
      <w:r>
        <w:rPr>
          <w:rFonts w:ascii="宋体" w:eastAsia="宋体"/>
          <w:sz w:val="30"/>
        </w:rPr>
        <w:br/>
        <w:t xml:space="preserve">4、结合律师调查令获取的长丰县消防救援大队，提供的相关资料及申请人质证后的其他材料作为证据进行分析研究。</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1、综上所述，车辆本次火灾成因是由发动机罩内部电气线路短路引发的车辆自燃事故。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default"/>
          <w:b w:val="false"/>
          <w:i w:val="false"/>
          <w:caps w:val="false"/>
          <w:color w:val="auto"/>
          <w:spacing w:val="0"/>
          <w:sz w:val="32"/>
          <w:szCs w:val="32"/>
          <w:highlight w:val="none"/>
          <w:lang w:val="en-US" w:bidi="ar" w:eastAsia="zh-CN"/>
        </w:rPr>
      </w:r>
      <w:r>
        <w:rPr>
          <w:rFonts w:ascii="黑体" w:hAnsi="黑体" w:cs="黑体" w:eastAsia="黑体" w:hint="default"/>
          <w:b w:val="false"/>
          <w:i w:val="false"/>
          <w:caps w:val="false"/>
          <w:color w:val="auto"/>
          <w:spacing w:val="0"/>
          <w:sz w:val="32"/>
          <w:szCs w:val="32"/>
          <w:highlight w:val="none"/>
          <w:lang w:val="en-US" w:bidi="ar" w:eastAsia="zh-CN"/>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5</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2026年06月04日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t xml:space="preserve">。</w:t>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2025年06月05日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2025-06-06T04:31:05Z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