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津元丰泉鉴估字2025第0009号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津HEV333吉博力ZAM57RTA小型轿车车值评估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天津市津南区人民法院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李连云</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津HEV333</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2025年02月21日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2025年03月17日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天津市津南区人民法院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2025年03月17日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天津市津南区人民法院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2025年03月17日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津元丰泉鉴估字2025第0009号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天津市津南区人民法院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111</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津HEV333</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ZAM57RTA4E1081396</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天津市津南区人民法院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李连云</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津HEV333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吉博力ZAM57RTA</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ZAM57RTA4E1081396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M156B216845</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2014年09月17日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为评估对象的司法裁决提供参考依据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2023年12月17日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1、《二手车鉴定评估技术规范》 ；</w:t>
      </w:r>
      <w:r>
        <w:rPr>
          <w:rFonts w:ascii="宋体" w:eastAsia="宋体"/>
          <w:sz w:val="30"/>
        </w:rPr>
        <w:br/>
        <w:t xml:space="preserve">2、《机动车安全运行技术条件》；</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1、天津市津南区人民法院委托书（(2025)津0112司技委字第012号）；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rPr>
          <w:rFonts w:ascii="宋体" w:eastAsia="宋体"/>
          <w:sz w:val="30"/>
        </w:rPr>
        <w:br/>
        <w:t xml:space="preserve">3、产权证；</w:t>
      </w:r>
      <w:r>
        <w:rPr>
          <w:rFonts w:ascii="宋体" w:eastAsia="宋体"/>
          <w:sz w:val="30"/>
        </w:rPr>
        <w:br/>
        <w:t xml:space="preserve">4、水淹事故损失评估报告。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现行市价法  </w:t>
      </w:r>
      <w:r>
        <w:rPr>
          <w:rFonts w:ascii="宋体" w:eastAsia="宋体"/>
          <w:b w:val="false"/>
          <w:i w:val="false"/>
          <w:caps w:val="false"/>
          <w:color w:val="333333"/>
          <w:spacing w:val="0"/>
          <w:sz w:val="30"/>
          <w:szCs w:val="32"/>
          <w:u w:val="single"/>
          <w:shd w:val="nil" w:fill="auto" w:color="auto"/>
          <w:lang w:val="en-US" w:bidi="ar" w:eastAsia="zh-CN"/>
        </w:rPr>
        <w:t xml:space="preserve">咨询法</w:t>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评估要求：对津HEV333号小型轿车对津HEV333号小型轿车火灾事故发生前因水淹后停在天津市津南区车艺锦铭汽车修理厂时的实际价值进行鉴定予以鉴定（评估）。</w:t>
      </w:r>
      <w:r>
        <w:rPr>
          <w:rFonts w:ascii="宋体" w:eastAsia="宋体"/>
          <w:sz w:val="30"/>
        </w:rPr>
        <w:br/>
        <w:t xml:space="preserve">火灾事故发生于2023-12-17，故评估基准日定于事故发生日期；</w:t>
      </w:r>
      <w:r>
        <w:rPr>
          <w:rFonts w:ascii="宋体" w:eastAsia="宋体"/>
          <w:sz w:val="30"/>
        </w:rPr>
        <w:br/>
        <w:t xml:space="preserve">事故发生时，车辆同年8-20发生水淹事故，经天津昌达机动车鉴定评估有限公司评估，造成维修损失为159746元；</w:t>
      </w:r>
      <w:r>
        <w:rPr>
          <w:rFonts w:ascii="宋体" w:eastAsia="宋体"/>
          <w:sz w:val="30"/>
        </w:rPr>
        <w:br/>
        <w:t xml:space="preserve">根据委托方提供的资料所示，火灾事故发生时，车辆是已修复状态；</w:t>
      </w:r>
      <w:r>
        <w:rPr>
          <w:rFonts w:ascii="宋体" w:eastAsia="宋体"/>
          <w:sz w:val="30"/>
        </w:rPr>
        <w:br/>
        <w:t xml:space="preserve">2025-2-21已对涉案车辆进行实地查勘，该车辆损毁严重无法进行动态查勘；</w:t>
      </w:r>
      <w:r>
        <w:rPr>
          <w:rFonts w:ascii="宋体" w:eastAsia="宋体"/>
          <w:sz w:val="30"/>
        </w:rPr>
        <w:br/>
        <w:t xml:space="preserve">根据水淹事故及水淹损失评估情况并结合市场实际经济情况等因素，对车辆发生火灾日期的现价值进行评估。</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185000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壹拾捌万伍仟元整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4</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2026年03月16日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2025年03月17日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2025-03-15T04:45:18Z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