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津元丰泉鉴估字2025第0004号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津A09079D广通牌TJR6105BEVBT3大型普通客车</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天津市津南区人民法院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天津市公交集团第二客运有限公司</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津A09079D</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rPr>
          <w:rFonts w:ascii="Open Sans" w:hAnsi="Open Sans" w:cs="Open Sans" w:eastAsia="Open Sans"/>
          <w:color w:val="333333"/>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2025年01月13日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2025年01月21日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天津市津南区人民法院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2025年01月21日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天津市津南区人民法院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2025年01月21日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津元丰泉鉴估字2025第0004号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天津市津南区人民法院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49</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津A09079D</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L9GGFF5G4KC002463</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天津市津南区人民法院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天津市公交集团第二客运有限公司</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公交客运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津A09079D</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大型普通客车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广通牌TJR6105BEVBT3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L9GGFF5G4KC002463</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YLP0619121431</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2020年12月29日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2025年01月13日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1、天津市津南区人民法院委托书（(2024)津0112诉前鉴第814号）；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接到线上委托后已及时联系相关人员，并约定的鉴定评估的时间及地点；</w:t>
      </w:r>
      <w:r>
        <w:rPr>
          <w:rFonts w:ascii="宋体" w:eastAsia="宋体"/>
          <w:sz w:val="30"/>
        </w:rPr>
        <w:br/>
        <w:t xml:space="preserve">按照约定的时间已实地查勘了车辆；</w:t>
      </w:r>
      <w:r>
        <w:rPr>
          <w:rFonts w:ascii="宋体" w:eastAsia="宋体"/>
          <w:sz w:val="30"/>
        </w:rPr>
        <w:br/>
        <w:t xml:space="preserve">鉴定评估工作开展时，车辆是未维修状态；</w:t>
      </w:r>
      <w:r>
        <w:rPr>
          <w:rFonts w:ascii="宋体" w:eastAsia="宋体"/>
          <w:sz w:val="30"/>
        </w:rPr>
        <w:br/>
        <w:t xml:space="preserve">到达现场后，对车辆损失进行拍照取证，获取损失证据后整理出损失明细，按照明细进行市场调研需更换的配件及工时价格，取得调研结果后撰写本报告书；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85000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捌万伍仟元整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2026年01月20日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2025年01月21日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2025-01-21T02:01:16Z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