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质证后的损失照片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质证后的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质证后的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质证后的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质证后的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质证后的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质证后的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质证后的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质证后的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质证后的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质证后的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质证后的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质证后的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质证后的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质证后的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质证后的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质证后的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质证后的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质证后的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质证后的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质证后的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质证后的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质证后的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质证后的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质证后的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质证后的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质证后的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质证后的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质证后的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质证后的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质证后的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质证后的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质证后的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质证后的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质证后的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质证后的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质证后的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质证后的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质证后的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质证后的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质证后的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质证后的损失照片20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0" name="Drawing 49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1" name="Drawing 5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56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2025-01-08T07:31:08Z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