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鲁A3V9Q3东风日产牌DFL7162VANH2小型轿车车损评估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吴俊杰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鲁A3V9Q3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鲁A3V9Q3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LGBH92E09KY800029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吴俊杰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鲁A3V9Q3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东风日产牌DFL7162VANH2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LGBH92E09KY800029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452007H</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2019年11月07日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1、天津市滨海新区人民法院委托书（(2024)津0116司技委字第1137号）；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接到线上委托后已及时与相关当事人代理人取得联系，并约定了鉴定评估的时间及地点；</w:t>
      </w:r>
      <w:r>
        <w:rPr>
          <w:rFonts w:ascii="宋体" w:eastAsia="宋体"/>
          <w:sz w:val="30"/>
        </w:rPr>
        <w:br/>
        <w:t xml:space="preserve">按照约定的时间及地点对车辆进行了实地查勘；</w:t>
      </w:r>
      <w:r>
        <w:rPr>
          <w:rFonts w:ascii="宋体" w:eastAsia="宋体"/>
          <w:sz w:val="30"/>
        </w:rPr>
        <w:br/>
        <w:t xml:space="preserve">获取证据照片后对损失进行整理并编辑出损失明细，按照损失明细进行市场调研，取得调研结果后撰写本报告书。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16800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壹万陆仟捌佰元整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2026年01月07日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2025-01-06T06:41:15Z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