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津元丰泉鉴估字2024第0019号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京AWY316豪沃牌ZZ4257V384HF1LB重型半挂牵引车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北京德平商贸有限公司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京AWY316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2024年06月14日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2024年06月27日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2024年06月27日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2024年06月27日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津元丰泉鉴估字2024第0019号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京AWY316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LZZ1CLSD4LA717012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北京德平商贸有限公司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京AWY316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豪沃牌ZZ4257V384HF1LB</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LZZ1CLSD4LA717012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201117607887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2022年09月26日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2024年01月11日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1、天津市蓟州区人民法院委托书（(2024)津0119诉前鉴第574号）；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接到线上委托后及时与相关人员联系并约定了鉴定评估的时间及地点；</w:t>
      </w:r>
      <w:r>
        <w:rPr>
          <w:rFonts w:ascii="宋体" w:eastAsia="宋体"/>
          <w:sz w:val="30"/>
        </w:rPr>
        <w:br/>
        <w:t xml:space="preserve">按照约定的时间地点对车辆进行了复勘及残值的查勘；</w:t>
      </w:r>
      <w:r>
        <w:rPr>
          <w:rFonts w:ascii="宋体" w:eastAsia="宋体"/>
          <w:sz w:val="30"/>
        </w:rPr>
        <w:br/>
        <w:t xml:space="preserve">实地查勘时车辆已修复并投入正常使用，故基准日定为事故发生日期；</w:t>
      </w:r>
      <w:r>
        <w:rPr>
          <w:rFonts w:ascii="宋体" w:eastAsia="宋体"/>
          <w:sz w:val="30"/>
        </w:rPr>
        <w:br/>
        <w:t xml:space="preserve">取得相关损失照片证据后，对损失项目进行整理，编辑出损失明细后市场调研配件及维修工时的市场价格，获取调研结果后进行整理并撰写本报告书。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57000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伍万柒仟元整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4、按照委托书要求内容进行鉴定评估，不做其他考虑。</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2025年06月26日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2024年06月27日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2024-06-22T02:00:29Z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