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津元丰泉鉴估字2024第0012号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津AW6923福田牌BJ1099VEPED-FB重型普通货车车损评估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天津市宝坻区人民法院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天津飞顺达运输有限公司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津AW6923</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2024年05月23日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2024年06月05日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天津市宝坻区人民法院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2024年06月05日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天津市宝坻区人民法院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2024年06月05日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津元丰泉鉴估字2024第0012号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天津市宝坻区人民法院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津AW6923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LVBV4PBB5FJ021112</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天津市宝坻区人民法院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天津飞顺达运输有限公司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津AW6923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重型普通货车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福田牌BJ1099VEPED-FB</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LVBV4PBB5FJ021112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89226335</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2015年03月13日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2024年05月23日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1、天津市宝坻区人民法院委托书（(2024)津0115诉前鉴第287号）；</w:t>
      </w:r>
      <w:r/>
      <w:r>
        <w:rPr>
          <w:sz w:val="30"/>
        </w:rPr>
        <w:rPr>
          <w:rFonts w:eastAsia="宋体" w:ascii="宋体"/>
        </w:rPr>
        <w:br/>
        <w:t>2、委托协议/合同（津元丰泉鉴估字2024第0012号）；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接到鉴定评估委托后及时与相关代理人取得联系并约定了查勘时间及地点；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2024-5-23按照约定的时间及地点相关对车辆进行实地查勘，车辆是未维修状态，故鉴定评估基准日定于查勘当天；</w:t>
      </w:r>
      <w:r>
        <w:rPr>
          <w:sz w:val="30"/>
        </w:rPr>
        <w:rPr>
          <w:rFonts w:eastAsia="宋体" w:ascii="宋体"/>
        </w:rPr>
        <w:br/>
        <w:t>到达现场后对车辆的损失进行拍照取证，取证后对相关更换配件及维修工时进行整理并编辑出损失明细，按照损失明细进行市场调研，获得市场调研结果后对损失明细进行完善后撰写本报告书。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40500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肆万零伍佰元整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2025年06月04日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2024年06月05日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