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津RVE553原/辽A07H7X现梅赛德斯-奔驰牌BJ6466G4EA小型普通客车车损评估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高用广</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津RVE553原/辽A07H7X现</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2024年02月29日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津RVE553原/辽A07H7X现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LE40G4DB2GL059147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高用广</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津RVE553原/辽A07H7X现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梅赛德斯-奔驰牌BJ6466G4EA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LE40G4DB2GL059147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10426893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2016年09月09日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2023年09月09日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1、天津市津南区人民法院委托书（(2023)津0112诉前鉴第770号）；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接到线上委托后已及时与相关人员取得联系并约定了鉴定评估查勘的时间及地点；</w:t>
      </w:r>
      <w:r>
        <w:rPr>
          <w:rFonts w:ascii="宋体" w:eastAsia="宋体"/>
          <w:sz w:val="30"/>
        </w:rPr>
        <w:br/>
        <w:t xml:space="preserve">按照约定，双方均在2024-1-24在辽宁省沈阳市于洪区恒驰奔驰售后服务中心附近对鉴定车辆进行查勘；</w:t>
      </w:r>
      <w:r>
        <w:rPr>
          <w:rFonts w:ascii="宋体" w:eastAsia="宋体"/>
          <w:sz w:val="30"/>
        </w:rPr>
        <w:br/>
        <w:t xml:space="preserve">因车辆已及时修复完毕且正常使用以及车辆于2023-10-20日已转让，故评估基准日定为事故发生日期2023-9-9；</w:t>
      </w:r>
      <w:r>
        <w:rPr>
          <w:rFonts w:ascii="宋体" w:eastAsia="宋体"/>
          <w:sz w:val="30"/>
        </w:rPr>
        <w:br/>
        <w:t xml:space="preserve">现车辆车牌号为：辽A07H7X,车辆所有人变更为：王雪；</w:t>
      </w:r>
      <w:r>
        <w:rPr>
          <w:rFonts w:ascii="宋体" w:eastAsia="宋体"/>
          <w:sz w:val="30"/>
        </w:rPr>
        <w:br/>
        <w:t xml:space="preserve">我司评估师对车辆的残值及修复后的车辆进行查勘，因车辆前部碰撞严重，造成部分残值在事故现场撞击后丢失或灭失；</w:t>
      </w:r>
      <w:r>
        <w:rPr>
          <w:rFonts w:ascii="宋体" w:eastAsia="宋体"/>
          <w:sz w:val="30"/>
        </w:rPr>
        <w:br/>
        <w:t xml:space="preserve">渤海财产保险股份有限公司天津分公司申请对津RVE553的小轿车车辆损失因果关系的鉴定，经确认对车辆损失项目没有异议故撤销车辆损失因果关系的鉴定；</w:t>
      </w:r>
      <w:r>
        <w:rPr>
          <w:rFonts w:ascii="宋体" w:eastAsia="宋体"/>
          <w:sz w:val="30"/>
        </w:rPr>
        <w:br/>
        <w:t xml:space="preserve">取得相关损失证据后，对相关配件及工时项目进行整理并编辑出维修明细，按照维修明细市场调研配件及工时费的市场价格，获得调研结果后完善损失明细，经核对后撰写本报告书。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187000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壹拾捌万柒仟元整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2025年02月27日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2024-03-05T04:41:29Z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