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津永信鉴估字2024第0004号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津MTA081东风标致牌DC7166TSBB小型轿车车值评估</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马汉奎</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马汉奎</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津MTA081</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张鹏、王永艳、柳海巎</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2024年02月03日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2024年02月09日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马汉奎</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2024年02月09日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马汉奎</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2024年02月09日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津永信鉴估字2024第0004号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马汉奎</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85</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津MTA081</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LDC973246G2577940</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马汉奎</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马汉奎</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非营运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津MTA081</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东风标致牌DC7166TSBB</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LDC973246G2577940</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9062274</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2017年01月06日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为评估对象的公允价格提供参考依据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2024年02月03日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2、《机动车强制报废标准规定》；</w:t>
      </w:r>
      <w:r>
        <w:rPr>
          <w:rFonts w:ascii="宋体" w:eastAsia="宋体"/>
          <w:sz w:val="30"/>
        </w:rPr>
        <w:br/>
        <w:t xml:space="preserve">3、其他相关法律、法规、政策文件等。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2、《二手车鉴定评估技术规范》 ；</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rPr>
          <w:rFonts w:ascii="宋体" w:eastAsia="宋体"/>
          <w:sz w:val="30"/>
        </w:rPr>
        <w:br/>
        <w:t xml:space="preserve">2、发票；</w:t>
      </w:r>
      <w:r>
        <w:rPr>
          <w:rFonts w:ascii="宋体" w:eastAsia="宋体"/>
          <w:sz w:val="30"/>
        </w:rPr>
        <w:br/>
        <w:t xml:space="preserve">3、行驶证；</w:t>
      </w:r>
      <w:r>
        <w:rPr>
          <w:rFonts w:ascii="宋体" w:eastAsia="宋体"/>
          <w:sz w:val="30"/>
        </w:rPr>
        <w:br/>
        <w:t xml:space="preserve">4、产权证。</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2024年2月3日受马汉奎的委托对津MTA081号东风标致牌DC7166TSBB小轿车的先价值进行评估；</w:t>
      </w:r>
      <w:r>
        <w:rPr>
          <w:rFonts w:ascii="宋体" w:eastAsia="宋体"/>
          <w:sz w:val="30"/>
        </w:rPr>
        <w:br/>
        <w:t xml:space="preserve">受理委托后对2017年1月6日登记的该车辆进行静态及动态的实地查勘；</w:t>
      </w:r>
      <w:r>
        <w:rPr>
          <w:rFonts w:ascii="宋体" w:eastAsia="宋体"/>
          <w:sz w:val="30"/>
        </w:rPr>
        <w:br/>
        <w:t xml:space="preserve">静态查勘：该车辆为白色车身，全车外观均有不同程度的刮擦及划痕，大灯进行过更换，发动机盖进行过钣金修复，车身多处进行过二次喷漆，该车辆已行驶12万多公里，四条轮胎老化严重，已达到更换标准，内饰整体整洁没有碰撞受损痕迹，但座椅下方有少许水迹疑似洗车或车内水源不慎导出造成，发动机仓内油迹较多，平时维护一般，行李箱无碰撞痕迹；</w:t>
      </w:r>
      <w:r>
        <w:rPr>
          <w:rFonts w:ascii="宋体" w:eastAsia="宋体"/>
          <w:sz w:val="30"/>
        </w:rPr>
        <w:br/>
        <w:t xml:space="preserve">动态查勘：启动时怠速不稳，车温上升后逐渐平稳，转向时有异响，提速稍慢但匀速行驶噪音较小，驾驶比较顺畅；</w:t>
      </w:r>
      <w:r>
        <w:rPr>
          <w:rFonts w:ascii="宋体" w:eastAsia="宋体"/>
          <w:sz w:val="30"/>
        </w:rPr>
        <w:br/>
        <w:t xml:space="preserve">综上所述，该车辆外观整体一般，虽有磕碰但没有大事故的痕迹，已行驶12万多公里，平时的维护保养一般，整体的驾驶体验和车辆性能良好。</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val="false"/>
          <w:i w:val="false"/>
          <w:caps w:val="false"/>
          <w:color w:val="FF0000"/>
          <w:spacing w:val="0"/>
          <w:sz w:val="30"/>
          <w:szCs w:val="32"/>
          <w:u w:val="none"/>
          <w:shd w:val="nil" w:fill="auto" w:color="auto"/>
          <w:lang w:val="en-US" w:bidi="ar" w:eastAsia="zh-CN"/>
        </w:rPr>
        <w:t xml:space="preserve">45500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val="false"/>
          <w:i w:val="false"/>
          <w:caps w:val="false"/>
          <w:color w:val="FF0000"/>
          <w:spacing w:val="0"/>
          <w:sz w:val="30"/>
          <w:szCs w:val="32"/>
          <w:u w:val="none"/>
          <w:shd w:val="nil" w:fill="auto" w:color="auto"/>
          <w:lang w:val="en-US" w:bidi="ar" w:eastAsia="zh-CN"/>
        </w:rPr>
        <w:t xml:space="preserve">肆万伍仟伍佰元整</w:t>
      </w:r>
      <w:r>
        <w:rPr>
          <w:rFonts w:ascii="宋体" w:hAnsi="宋体" w:cs="宋体" w:eastAsia="宋体" w:hint="eastAsia"/>
          <w:b/>
          <w:bCs/>
          <w:color w:val="FF0000"/>
          <w:sz w:val="30"/>
          <w:szCs w:val="30"/>
          <w:shd w:val="clear" w:color="FFFFFF" w:fill="FFFFFF"/>
        </w:rPr>
        <w:t xml:space="preserve">)。</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2</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180</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2024年08月06日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2024年02月09日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2024-02-08T07:05:00Z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