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冀R07H56五菱牌LZW6442JV5小型普通客车车损评估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刘沛国</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冀R07H56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2023年07月14日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2023年07月24日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冀R07H56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LZWADAGA9EB474633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刘沛国</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冀R07H56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五菱牌LZW6442JV5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LZWADAGA9EB474633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8E32420271</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2014年06月30日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2023年07月14日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1、天津市武清区人民法院委托书（(2023)津0114诉前鉴第384号）；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接到线上委托后已及时与相关当事人取得联系，并约定了鉴定评估的时间及地点；</w:t>
      </w:r>
      <w:r>
        <w:rPr>
          <w:rFonts w:ascii="宋体" w:eastAsia="宋体"/>
          <w:sz w:val="30"/>
        </w:rPr>
        <w:br/>
        <w:t xml:space="preserve">鉴定评估工作开展时，车辆还未维修，故评估基准日定为评估工作开展日期2023-7-14；</w:t>
      </w:r>
      <w:r>
        <w:rPr>
          <w:rFonts w:ascii="宋体" w:eastAsia="宋体"/>
          <w:sz w:val="30"/>
        </w:rPr>
        <w:br/>
        <w:t xml:space="preserve">按照约定的时间地点，相关当事人均到场参与鉴定评估工作；</w:t>
      </w:r>
      <w:r>
        <w:rPr>
          <w:rFonts w:ascii="宋体" w:eastAsia="宋体"/>
          <w:sz w:val="30"/>
        </w:rPr>
        <w:br/>
        <w:t xml:space="preserve">已对车辆进行实地查勘并收集到车辆损失的资料，获得损失资料后对相关损失进行整理并列出损失明细，根据损失明细市场调研该车辆的配件及相关工时的市场价格，获取相关价格后撰写本报告书。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32000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叁万贰仟元整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2024年07月22日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2023-07-29T04:22:10Z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