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011" w:type="dxa"/>
        <w:jc w:val="center"/>
        <w:tblInd w:w="-47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53"/>
        <w:gridCol w:w="2696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津RZT520宝马WBAYE210小型轿车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中间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前杠喷水嘴盖板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前杠骨架连接件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大灯后铁板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发动机罩上锁闩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发动机罩前拉线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散热器框架下横梁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散热器补水壶连接水管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前叶子板前内衬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前叶子板后内衬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机油冷却器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86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91120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含调试及电脑匹配等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8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11900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69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69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8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320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53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06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壹拾万零贰仟柒佰元整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102700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2023-07-29T03:57:21Z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