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查勘照片（配件残值）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（配件残值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（配件残值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（配件残值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（配件残值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（配件残值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（配件残值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（配件残值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（配件残值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（配件残值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（配件残值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（配件残值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（配件残值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（配件残值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（配件残值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（配件残值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（配件残值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（配件残值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（配件残值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（配件残值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（配件残值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（配件残值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（配件残值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（配件残值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（配件残值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（配件残值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（配件残值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（配件残值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（配件残值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（配件残值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（配件残值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（配件残值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（配件残值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（配件残值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（配件残值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（配件残值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（配件残值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（配件残值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（配件残值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（配件残值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（配件残值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（配件残值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（配件残值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（配件残值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（配件残值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（配件残值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（配件残值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（配件残值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（配件残值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（配件残值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（配件残值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（配件残值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（配件残值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（配件残值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（配件残值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（配件残值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（配件残值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查勘照片（配件残值）28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查勘照片（复勘车辆）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（复勘车辆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（复勘车辆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（复勘车辆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（复勘车辆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（复勘车辆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（复勘车辆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（复勘车辆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（复勘车辆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（复勘车辆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（复勘车辆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（复勘车辆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（复勘车辆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（复勘车辆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（复勘车辆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（复勘车辆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（复勘车辆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（复勘车辆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（复勘车辆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（复勘车辆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（复勘车辆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（复勘车辆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（复勘车辆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（复勘车辆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（复勘车辆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（复勘车辆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（复勘车辆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（复勘车辆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（复勘车辆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（复勘车辆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（复勘车辆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（复勘车辆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（复勘车辆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（复勘车辆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（复勘车辆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（复勘车辆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（复勘车辆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（复勘车辆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（复勘车辆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（复勘车辆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（复勘车辆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（复勘车辆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（复勘车辆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（复勘车辆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（复勘车辆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（复勘车辆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（复勘车辆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查勘照片（复勘车辆）23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评估费发票复印件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6" name="Drawing 55" descr="评估费发票复印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评估费发票复印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评估费发票复印件1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7" name="Drawing 56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8" name="Drawing 5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0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2023-05-23T01:23:12Z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