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85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72"/>
      </w:tblGrid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冀B8088D陕汽牌SX4256GR324重型半挂牵引车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前杠两侧装饰板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前杠两侧支架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下杠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翻转杠胶套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翻转杠上座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前大灯外罩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水箱固定拉杆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小眼镜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左长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右短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中冷钢管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护风圈支架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耦合器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横拉减震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高度调节阀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高位进气底座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蓄水壶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前一道梁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拖车钩底座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挡杆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增压机底座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涨紧轮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鸡爪垫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上踏护罩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刹车总泵固定铝板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离合器总泵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面板通风网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面板支撑横梁底座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面板大标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楼顶字贴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面板两侧装饰板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面板导风罩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线束固定板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雨刷连动杆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驾驶室内线束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仪表台下裙件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仪表面罩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侧门镜总成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遮阳罩总成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上下节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踏板铝架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驾驶室纵梁隔热棉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车门折页外罩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车门锁总成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波纹管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LED灯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监控主机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监控显示屏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摄像头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方向管柱总成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方向管柱外护罩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方向管柱支架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伸缩节上节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上车扶手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玻璃滑道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蒸发箱连接管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门槛压条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手刹操作杆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91565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含驾驶室吊装等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含调试及电气路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17350</w:t>
            </w:r>
            <w:r/>
          </w:p>
        </w:tc>
        <w:tc>
          <w:tcPr>
            <w:shd w:val="clear" w:color="C7DAF1" w:fill="C7DAF1"/>
            <w:tcW w:w="26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415</w:t>
            </w:r>
            <w:r/>
          </w:p>
        </w:tc>
        <w:tc>
          <w:tcPr>
            <w:shd w:val="clear" w:fill="auto" w:color="auto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415</w:t>
            </w:r>
            <w:r/>
          </w:p>
        </w:tc>
        <w:tc>
          <w:tcPr>
            <w:shd w:val="clear" w:color="C3DAF3" w:fill="C3DAF3"/>
            <w:tcW w:w="26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壹拾万零捌仟伍佰元整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108500</w:t>
            </w:r>
            <w:r/>
          </w:p>
        </w:tc>
        <w:tc>
          <w:tcPr>
            <w:tcW w:w="26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85" w:type="dxa"/>
            <w:textDirection w:val="lrTb"/>
            <w:noWrap w:val="false"/>
          </w:tcPr>
          <w:p>
            <w:pPr>
              <w:jc w:val="center"/>
              <w:rPr>
                <w:rFonts w:ascii="宋体" w:eastAsia="宋体"/>
                <w:b/>
                <w:sz w:val="24"/>
                <w:szCs w:val="28"/>
                <w:highlight w:val="none"/>
              </w:rPr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  <w:r>
              <w:rPr>
                <w:rFonts w:ascii="宋体" w:eastAsia="宋体"/>
                <w:b/>
                <w:bCs/>
                <w:sz w:val="24"/>
                <w:szCs w:val="28"/>
                <w:highlight w:val="none"/>
              </w:rPr>
            </w:r>
            <w:r>
              <w:rPr>
                <w:rFonts w:ascii="宋体" w:eastAsia="宋体"/>
                <w:b/>
                <w:bCs/>
                <w:sz w:val="24"/>
                <w:szCs w:val="28"/>
                <w:highlight w:val="none"/>
              </w:rPr>
            </w:r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  <w:t xml:space="preserve">  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2023-05-20T04:47:23Z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