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津元丰泉鉴估字2023第0004号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津KR0090梅赛德斯-奔驰WDDNG5EB小型轿车车损评估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天津市津南区人民法院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庄风杰</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津KR0090</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2023年03月07日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2023年03月21日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天津市津南区人民法院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2023年03月21日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天津市津南区人民法院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2023年03月21日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津元丰泉鉴估字2023第0004号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天津市津南区人民法院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137</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津KR0090</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WDDNG5EBXCA428011</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天津市津南区人民法院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庄风杰</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津KR0090</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梅赛德斯-奔驰WDDNG5EB</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WDDNG5EBXCA428011</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27294631934206</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2011年10月18日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2023年03月07日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1、天津市津南区人民法院委托书（(2023)津0112诉前鉴第099号）；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1、行驶证；</w:t>
      </w:r>
      <w:r>
        <w:rPr>
          <w:rFonts w:ascii="宋体" w:eastAsia="宋体"/>
          <w:sz w:val="30"/>
        </w:rPr>
        <w:br/>
        <w:t xml:space="preserve">2、鉴定评估方实地查勘照片。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接到线上委托后，及时与双方沟通约定鉴定评估时间及地点；</w:t>
      </w:r>
      <w:r>
        <w:rPr>
          <w:rFonts w:ascii="宋体" w:eastAsia="宋体"/>
          <w:sz w:val="30"/>
        </w:rPr>
        <w:br/>
        <w:t xml:space="preserve">车辆2022年12月28日发生单方交通事故，导致车身右侧受损；</w:t>
      </w:r>
      <w:r>
        <w:rPr>
          <w:rFonts w:ascii="宋体" w:eastAsia="宋体"/>
          <w:sz w:val="30"/>
        </w:rPr>
        <w:br/>
        <w:t xml:space="preserve">鉴定评估工作开展时，该车辆还未修复，故评估基准日为查勘当天；</w:t>
      </w:r>
      <w:r>
        <w:rPr>
          <w:rFonts w:ascii="宋体" w:eastAsia="宋体"/>
          <w:sz w:val="30"/>
        </w:rPr>
        <w:br/>
        <w:t xml:space="preserve">双方均按照约定的时间地点参加鉴定评估工作；</w:t>
      </w:r>
      <w:r>
        <w:rPr>
          <w:rFonts w:ascii="宋体" w:eastAsia="宋体"/>
          <w:sz w:val="30"/>
        </w:rPr>
        <w:br/>
        <w:t xml:space="preserve">查勘获取相关损失照片后，对更换配件的项目及维修项目进行核对，核对无误后整理维修明细，确认维修明细后进行市场调研相关配件及维修费用的市场价格，获取调研结果后再次对相关项目进行核对，核对无误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47100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肆万柒仟壹佰元整</w:t>
      </w:r>
      <w:r>
        <w:rPr>
          <w:rFonts w:ascii="宋体" w:hAnsi="宋体" w:cs="宋体" w:eastAsia="宋体" w:hint="eastAsia"/>
          <w:b/>
          <w:bCs/>
          <w:color w:val="FF0000"/>
          <w:sz w:val="30"/>
          <w:szCs w:val="30"/>
          <w:shd w:val="clear" w:color="FFFFFF" w:fill="FFFFFF"/>
        </w:rPr>
        <w:t xml:space="preserve">)。</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2024年03月19日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2023年03月21日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2023-03-21T06:27:18Z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