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津元丰泉鉴估字2023第0001号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冀B1G3E1大众汽车牌SVW71417BL小型轿车推定全损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张占武</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冀B1G3E1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2023年02月17日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2023年03月15日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津元丰泉鉴估字2023第0001号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76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冀B1G3E1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LSVWF2189G2197903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张占武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冀B1G3E1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大众汽车牌SVW71417BL</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LSVWF2189G2197903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326714</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2016年10月27日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2023年02月17日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1、天津市蓟州区人民法院委托书（(2022)津0119诉前鉴第1300-2号）；</w:t>
      </w:r>
      <w:r/>
      <w:r>
        <w:rPr>
          <w:sz w:val="30"/>
        </w:rPr>
        <w:rPr>
          <w:rFonts w:eastAsia="宋体" w:ascii="宋体"/>
        </w:rPr>
        <w:br/>
        <w:t>2、委托协议/合同（津元丰泉鉴估字2023第0001号）；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r>
        <w:rPr>
          <w:sz w:val="30"/>
        </w:rPr>
        <w:rPr>
          <w:rFonts w:eastAsia="宋体" w:ascii="宋体"/>
        </w:rPr>
        <w:br/>
        <w:t>2、保单。</w:t>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接到线上委托后已及时与双方约定鉴定评估时间及地点；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车辆于2021年9月5日因观察不周驶入积水中导致车辆熄火，造成水淹的涉水事故，具当事人描述，车辆施救后由于各种原因，没有及时拆解晾干，导致车辆整体被严重腐蚀；</w:t>
      </w:r>
      <w:r>
        <w:rPr>
          <w:sz w:val="30"/>
        </w:rPr>
        <w:rPr>
          <w:rFonts w:eastAsia="宋体" w:ascii="宋体"/>
        </w:rPr>
        <w:br/>
        <w:t>2023年2月17日查勘车辆时，车辆是未修复状态，获取相关损失照片后，对相关损失项目进行核对并编辑损失明细，通过市场调研获取损失的市场价格，市场调研中发现，该车损失已接近车辆现有价值，且本车为涉水车辆，经综合考虑，该车无修复意义，故推车辆进行推定全损金额评估，保单记载车损保额为101500元，评估金额为车损保额101500元，确认评估结论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2023年03月15日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