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D</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手表</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D</w:t>
      </w:r>
      <w:r/>
    </w:p>
    <w:p>
      <w:pPr>
        <w:pStyle w:val="812"/>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7"/>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t xml:space="preserve">价格鉴定评估报告</w:t>
      </w:r>
      <w:r/>
    </w:p>
    <w:p>
      <w:pPr>
        <w:jc w:val="center"/>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津恒实鉴估字2022第0009号</w:t>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手表</w:t>
      </w:r>
      <w:r>
        <w:rPr>
          <w:rFonts w:ascii="宋体" w:cs="宋体" w:eastAsia="宋体" w:hAnsi="宋体" w:hint="eastAsia"/>
          <w:sz w:val="28"/>
          <w:szCs w:val="28"/>
        </w:rPr>
        <w:t xml:space="preserve">价值鉴定评估项目</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28"/>
          <w:szCs w:val="28"/>
        </w:rPr>
        <w:t xml:space="preserve">委托方：</w:t>
      </w:r>
      <w:bookmarkStart w:id="0" w:name="_Hlk42691717"/>
      <w:r>
        <w:rPr>
          <w:rFonts w:ascii="宋体" w:cs="宋体" w:eastAsia="宋体" w:hAnsi="宋体" w:hint="eastAsia"/>
          <w:sz w:val="30"/>
          <w:szCs w:val="28"/>
        </w:rPr>
        <w:rPr>
          <w:rFonts w:eastAsia="宋体" w:ascii="宋体"/>
        </w:rPr>
        <w:rPr>
          <w:shd w:fill=""/>
        </w:rPr>
        <w:t xml:space="preserve">D</w:t>
      </w:r>
      <w:bookmarkEnd w:id="0"/>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28"/>
          <w:szCs w:val="28"/>
        </w:rPr>
        <w:t xml:space="preserve">评估方：</w:t>
      </w:r>
      <w:bookmarkStart w:id="1" w:name="_Hlk42691608"/>
      <w:r>
        <w:rPr>
          <w:rFonts w:ascii="宋体" w:cs="宋体" w:eastAsia="宋体" w:hAnsi="宋体" w:hint="eastAsia"/>
          <w:sz w:val="30"/>
          <w:szCs w:val="28"/>
        </w:rPr>
        <w:rPr>
          <w:rFonts w:eastAsia="宋体" w:ascii="宋体"/>
        </w:rPr>
        <w:rPr>
          <w:shd w:fill=""/>
        </w:rPr>
        <w:t xml:space="preserve">天津恒实价格评估有限公司</w:t>
      </w:r>
      <w:bookmarkEnd w:id="1"/>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1" w:left="0"/>
        <w:keepLines w:val="false"/>
        <w:keepNext w:val="false"/>
        <w:pageBreakBefore w:val="false"/>
        <w:spacing w:line="240" w:lineRule="auto"/>
        <w:shd w:color="auto" w:fill="auto" w:val="clear"/>
        <w:widowControl w:val="off"/>
        <w:rPr>
          <w:rFonts w:ascii="宋体" w:cs="宋体" w:eastAsia="宋体" w:hAnsi="宋体"/>
          <w:b/>
          <w:bCs/>
          <w:sz w:val="28"/>
          <w:szCs w:val="28"/>
        </w:rPr>
      </w:pPr>
      <w:r>
        <w:rPr>
          <w:rFonts w:ascii="宋体" w:cs="宋体" w:eastAsia="宋体" w:hAnsi="宋体"/>
          <w:b/>
          <w:bCs/>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李兴凯,李兴凯,yyc</w:t>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评估作业日期：</w:t>
      </w:r>
      <w:bookmarkStart w:id="2"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2022年12月11日</w:t>
      </w:r>
      <w:r>
        <w:rPr>
          <w:rFonts w:ascii="宋体" w:cs="宋体" w:eastAsia="宋体" w:hAnsi="宋体" w:hint="eastAsia"/>
          <w:sz w:val="28"/>
          <w:szCs w:val="28"/>
        </w:rPr>
        <w:t xml:space="preserve">---</w:t>
      </w:r>
      <w:bookmarkEnd w:id="2"/>
      <w:r>
        <w:rPr>
          <w:rFonts w:ascii="宋体" w:cs="宋体" w:eastAsia="宋体" w:hAnsi="宋体" w:hint="eastAsia"/>
          <w:sz w:val="30"/>
          <w:szCs w:val="28"/>
        </w:rPr>
        <w:rPr>
          <w:rFonts w:eastAsia="宋体" w:ascii="宋体"/>
        </w:rPr>
        <w:rPr>
          <w:shd w:fill=""/>
        </w:rPr>
        <w:t xml:space="preserve">2022年12月12日</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0" w:left="0"/>
        <w:jc w:val="center"/>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天津恒实价格评估有限公司</w:t>
      </w:r>
      <w:r/>
    </w:p>
    <w:p>
      <w:pPr>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四、鉴定评估报告书</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812"/>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评估原则</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812"/>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D</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D</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4836" w:right="2385"/>
        <w:jc w:val="both"/>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4838" w:right="2385"/>
        <w:jc w:val="both"/>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hint="eastAsia"/>
          <w:sz w:val="28"/>
          <w:szCs w:val="28"/>
        </w:rPr>
        <w:t xml:space="preserve">鉴定机构：</w:t>
      </w:r>
      <w:r/>
    </w:p>
    <w:p>
      <w:pPr>
        <w:ind w:firstLine="0" w:left="4836" w:right="2385"/>
        <w:jc w:val="both"/>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812"/>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812"/>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津恒实鉴估字2022第0009号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D</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被鉴定对象</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812"/>
        <w:numPr>
          <w:ilvl w:val="0"/>
          <w:numId w:val="1"/>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基本信息</w:t>
      </w:r>
      <w:r/>
    </w:p>
    <w:tbl>
      <w:tblPr>
        <w:tblStyle w:val="813"/>
        <w:tblW w:type="auto" w:w="0"/>
        <w:tblInd w:type="dxa" w:w="0"/>
        <w:tblBorders>
          <w:left w:color="auto" w:space="0" w:sz="4" w:val="single"/>
          <w:top w:color="auto" w:space="0" w:sz="4" w:val="single"/>
          <w:right w:color="auto" w:space="0" w:sz="4" w:val="single"/>
          <w:bottom w:color="auto" w:space="0" w:sz="4" w:val="single"/>
          <w:insideV w:color="auto" w:space="0" w:sz="4" w:val="single"/>
          <w:insideH w:color="auto" w:space="0" w:sz="4" w:val="single"/>
        </w:tblBorders>
        <w:tblLayout w:type="autofit"/>
        <w:tblCellMar>
          <w:left w:type="dxa" w:w="108"/>
          <w:top w:type="dxa" w:w="0"/>
          <w:right w:type="dxa" w:w="108"/>
          <w:bottom w:type="dxa" w:w="0"/>
        </w:tblCellMar>
        <w:tblLook w:firstColumn="1" w:firstRow="1" w:lastColumn="0" w:lastRow="0" w:noHBand="0" w:noVBand="1" w:val="04A0"/>
      </w:tblPr>
      <w:tblGrid>
        <w:gridCol w:w="1934"/>
        <w:gridCol w:w="2387"/>
        <w:gridCol w:w="1935"/>
        <w:gridCol w:w="3706"/>
      </w:tblGrid>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dxa" w:w="2490"/>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D</w:t>
            </w:r>
            <w:r/>
          </w:p>
        </w:tc>
        <w:tc>
          <w:tcPr>
            <w:tcW w:type="dxa" w:w="2491"/>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dxa" w:w="2491"/>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w:t>
            </w:r>
            <w:r/>
          </w:p>
        </w:tc>
      </w:tr>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dxa" w:w="2490"/>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D</w:t>
            </w:r>
            <w:r/>
          </w:p>
        </w:tc>
        <w:tc>
          <w:tcPr>
            <w:tcW w:type="dxa" w:w="2491"/>
            <w:vAlign w:val="center"/>
            <w:textDirection w:val="lrTb"/>
            <w:noWrap w:val="false"/>
          </w:tcPr>
          <w:p>
            <w:pPr>
              <w:jc w:val="center"/>
              <w:spacing w:line="24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证件号</w:t>
            </w:r>
            <w:r/>
          </w:p>
        </w:tc>
        <w:tc>
          <w:tcPr>
            <w:tcW w:type="dxa" w:w="2491"/>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w:t>
            </w:r>
            <w:r/>
          </w:p>
        </w:tc>
      </w:tr>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 xml:space="preserve">财产名称</w:t>
            </w:r>
            <w:r/>
          </w:p>
        </w:tc>
        <w:tc>
          <w:tcPr>
            <w:gridSpan w:val="3"/>
            <w:tcW w:type="dxa" w:w="7472"/>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手表</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812"/>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为评估对象的贬值金额提供参考依据</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0"/>
          <w:szCs w:val="30"/>
          <w:u w:val="none"/>
          <w:shd w:color="FFFFFF" w:fill="FFFFFF" w:val="clear"/>
          <w:lang w:bidi="ar" w:eastAsia="zh-CN" w:val="en-US"/>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2022年12月11日</w:t>
      </w:r>
      <w:r/>
    </w:p>
    <w:p>
      <w:pPr>
        <w:numPr>
          <w:ilvl w:val="0"/>
          <w:numId w:val="2"/>
        </w:numPr>
        <w:jc w:val="left"/>
        <w:keepLines w:val="false"/>
        <w:keepNext w:val="false"/>
        <w:pageBreakBefore w:val="false"/>
        <w:spacing w:line="360" w:lineRule="auto"/>
        <w:shd w:color="auto" w:fill="auto" w:val="clear"/>
        <w:widowControl/>
        <w:rPr>
          <w:rFonts w:ascii="黑体" w:cs="黑体" w:eastAsia="黑体" w:hAnsi="黑体" w:hint="eastAsia"/>
          <w:sz w:val="32"/>
          <w:szCs w:val="32"/>
          <w:lang w:bidi="ar-SA" w:eastAsia="zh-CN" w:val="en-US"/>
        </w:rPr>
        <w:suppressLineNumbers w:val="0"/>
      </w:pPr>
      <w:r>
        <w:rPr>
          <w:rFonts w:ascii="黑体" w:cs="黑体" w:eastAsia="黑体" w:hAnsi="黑体" w:hint="eastAsia"/>
          <w:sz w:val="32"/>
          <w:szCs w:val="32"/>
          <w:lang w:bidi="ar-SA" w:eastAsia="zh-CN" w:val="en-US"/>
        </w:rPr>
        <w:t xml:space="preserve">评估原则</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（一）遵循“客观、公正、真实、科学”的工作原则，进行独立的评估</w:t>
      </w:r>
      <w:r>
        <w:rPr>
          <w:rFonts w:ascii="宋体" w:cs="宋体" w:eastAsia="宋体" w:hAnsi="宋体" w:hint="eastAsia"/>
          <w:sz w:val="32"/>
          <w:szCs w:val="32"/>
          <w:lang w:eastAsia="zh-CN" w:val="en-US"/>
        </w:rPr>
        <w:t xml:space="preserve">。</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1、坚持客观、公正的原则：即在评估工作中，认真进行现场勘察和调查研究，掌握详实可靠的资料，采取符合实际的计价标准和方法，得出合理、可信、客观、公正的评估结果。</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3、坚持科学性的原则：根据特定的评估方法，选择适用的价值类型和方法，制定科学的工作方案，采用科学的评估程序和方法，使评估结果科学、合理。</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（二）遵循资产评估公认的经济原则，科学合理地进行评估</w:t>
      </w:r>
      <w:r>
        <w:rPr>
          <w:rFonts w:ascii="宋体" w:cs="宋体" w:eastAsia="宋体" w:hAnsi="宋体" w:hint="eastAsia"/>
          <w:sz w:val="32"/>
          <w:szCs w:val="32"/>
          <w:lang w:eastAsia="zh-CN" w:val="en-US"/>
        </w:rPr>
        <w:t xml:space="preserve">。</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2、替代原则：指同时存在几种效能相同的资产时，最低价格的资产需求最大。评估中可通过了解有替代性的资产的价值，考虑委估资产价值。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3、预期原则：资产的价值取决于现实资产的未来效用或获利能力。评估中通过合理预测其未来获利能力以及拥有获利能力的有效期限，确定资产价值。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bookmarkStart w:id="3" w:name="_GoBack"/>
      <w:r>
        <w:rPr>
          <w:rFonts w:ascii="黑体" w:cs="黑体" w:eastAsia="黑体" w:hAnsi="黑体" w:hint="eastAsia"/>
          <w:sz w:val="32"/>
          <w:szCs w:val="32"/>
          <w:lang w:eastAsia="zh-CN" w:val="en-US"/>
        </w:rPr>
        <w:t xml:space="preserve">六</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1、《汽车维修工时定额》。</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1、《二手车鉴定评估技术规范》 。</w:t>
      </w:r>
      <w:r/>
    </w:p>
    <w:p>
      <w:pPr>
        <w:numPr>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lang w:eastAsia="zh-Hans" w:val="en-US"/>
        </w:rPr>
        <w:t xml:space="preserve">三</w:t>
      </w: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1、D委托书（20220009）；</w:t>
      </w:r>
      <w:r/>
      <w:r>
        <w:rPr>
          <w:sz w:val="30"/>
        </w:rPr>
        <w:rPr>
          <w:rFonts w:eastAsia="宋体" w:ascii="宋体"/>
        </w:rPr>
        <w:br/>
        <w:t>2、委托协议/合同（津恒实鉴估字2022第0009号）；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bookmarkEnd w:id="3"/>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812"/>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lang w:eastAsia="zh-CN" w:val="en-US"/>
        </w:rPr>
        <w:t xml:space="preserve">七</w:t>
      </w:r>
      <w:r>
        <w:rPr>
          <w:rFonts w:ascii="黑体" w:cs="黑体" w:eastAsia="黑体" w:hAnsi="黑体" w:hint="eastAsia"/>
          <w:sz w:val="32"/>
          <w:szCs w:val="32"/>
        </w:rPr>
        <w:t xml:space="preserve">、鉴定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812"/>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eastAsia="zh-CN" w:val="en-US"/>
        </w:rPr>
        <w:t xml:space="preserve">八</w:t>
      </w:r>
      <w:r>
        <w:rPr>
          <w:rFonts w:ascii="黑体" w:cs="黑体" w:eastAsia="黑体" w:hAnsi="黑体" w:hint="eastAsia"/>
          <w:sz w:val="32"/>
          <w:szCs w:val="32"/>
        </w:rPr>
        <w:t xml:space="preserve">、</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12"/>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eastAsia"/>
          <w:sz w:val="32"/>
          <w:szCs w:val="32"/>
          <w:lang w:eastAsia="zh-CN" w:val="en-US"/>
        </w:rPr>
        <w:t xml:space="preserve">九</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合法的和对方回复官方电话回复光烦得很东方红的风格和风格的和；</w:t>
      </w:r>
      <w:r/>
      <w:r>
        <w:rPr>
          <w:sz w:val="30"/>
        </w:rPr>
        <w:rPr>
          <w:rFonts w:eastAsia="宋体" w:ascii="宋体"/>
        </w:rPr>
        <w:br/>
        <w:t>规划梵蒂冈话费的回复地方发；</w:t>
      </w:r>
      <w:r>
        <w:rPr>
          <w:sz w:val="30"/>
        </w:rPr>
        <w:rPr>
          <w:rFonts w:eastAsia="宋体" w:ascii="宋体"/>
        </w:rPr>
        <w:br/>
        <w:t>的活动更好地规范回到法国；</w:t>
      </w:r>
      <w:r>
        <w:rPr>
          <w:sz w:val="30"/>
        </w:rPr>
        <w:rPr>
          <w:rFonts w:eastAsia="宋体" w:ascii="宋体"/>
        </w:rPr>
        <w:br/>
        <w:t>但是换个电话发给和法规和。</w:t>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eastAsia="zh-CN" w:val="en-US"/>
        </w:rPr>
        <w:t xml:space="preserve">十</w:t>
      </w:r>
      <w:r>
        <w:rPr>
          <w:rFonts w:ascii="黑体" w:cs="黑体" w:eastAsia="黑体" w:hAnsi="黑体" w:hint="eastAsia"/>
          <w:sz w:val="32"/>
          <w:szCs w:val="32"/>
        </w:rPr>
        <w:t xml:space="preserve">、鉴定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cs="宋体" w:eastAsia="宋体" w:hAnsi="宋体"/>
          <w:b w:val="false"/>
          <w:sz w:val="30"/>
          <w:szCs w:val="30"/>
        </w:rPr>
        <w:t xml:space="preserve">算，</w:t>
      </w:r>
      <w:r>
        <w:rPr>
          <w:rFonts w:ascii="宋体" w:cs="宋体" w:eastAsia="宋体" w:hAnsi="宋体"/>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3000</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叁仟元整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一</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4</w:t>
      </w:r>
      <w:r>
        <w:rPr>
          <w:rFonts w:ascii="宋体" w:cs="宋体" w:eastAsia="宋体" w:hAnsi="宋体" w:hint="eastAsia"/>
          <w:color w:val="454343"/>
          <w:sz w:val="30"/>
          <w:szCs w:val="30"/>
          <w:lang w:bidi="ar" w:eastAsia="zh-CN"/>
        </w:rPr>
        <w:t xml:space="preserve">.</w:t>
      </w:r>
      <w:r>
        <w:rPr>
          <w:rFonts w:ascii="宋体" w:cs="宋体" w:eastAsia="宋体" w:hAnsi="宋体" w:hint="eastAsia"/>
          <w:color w:val="454343"/>
          <w:sz w:val="30"/>
          <w:szCs w:val="30"/>
          <w:lang w:bidi="ar"/>
        </w:rPr>
        <w:t xml:space="preserve">清算假设</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二</w:t>
      </w:r>
      <w:r>
        <w:rPr>
          <w:rFonts w:ascii="黑体" w:cs="黑体" w:eastAsia="黑体" w:hAnsi="黑体" w:hint="eastAsia"/>
          <w:sz w:val="32"/>
          <w:szCs w:val="32"/>
          <w:lang w:bidi="ar"/>
        </w:rPr>
        <w:t xml:space="preserve">、</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三</w:t>
      </w:r>
      <w:r>
        <w:rPr>
          <w:rFonts w:ascii="黑体" w:cs="黑体" w:eastAsia="黑体" w:hAnsi="黑体" w:hint="eastAsia"/>
          <w:sz w:val="32"/>
          <w:szCs w:val="32"/>
          <w:lang w:bidi="ar"/>
        </w:rPr>
        <w:t xml:space="preserve">、</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30</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2023年01月10日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w:t>
      </w:r>
      <w:r>
        <w:rPr>
          <w:rFonts w:ascii="黑体" w:cs="黑体" w:eastAsia="黑体" w:hAnsi="黑体" w:hint="eastAsia"/>
          <w:bCs/>
          <w:sz w:val="32"/>
          <w:szCs w:val="32"/>
          <w:lang w:eastAsia="zh-CN" w:val="en-US"/>
        </w:rPr>
        <w:t xml:space="preserve">四</w:t>
      </w:r>
      <w:r>
        <w:rPr>
          <w:rFonts w:ascii="黑体" w:cs="黑体" w:eastAsia="黑体" w:hAnsi="黑体" w:hint="eastAsia"/>
          <w:bCs/>
          <w:sz w:val="32"/>
          <w:szCs w:val="32"/>
        </w:rPr>
        <w:t xml:space="preserve">、鉴定评估人员及复核人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center"/>
        <w:keepLines w:val="false"/>
        <w:keepNext w:val="false"/>
        <w:pageBreakBefore w:val="false"/>
        <w:spacing w:afterAutospacing="0" w:line="360" w:lineRule="auto"/>
        <w:shd w:color="auto" w:fill="auto" w:val="clear"/>
        <w:tabs>
          <w:tab w:leader="none" w:pos="4830" w:val="left"/>
        </w:tabs>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复核人：（签字）</w:t>
      </w:r>
      <w:r/>
    </w:p>
    <w:p>
      <w:pPr>
        <w:ind w:firstLine="1059" w:left="0" w:right="1344"/>
        <w:jc w:val="center"/>
        <w:keepLines w:val="false"/>
        <w:keepNext w:val="false"/>
        <w:pageBreakBefore w:val="false"/>
        <w:spacing w:afterAutospacing="0" w:line="360" w:lineRule="auto"/>
        <w:shd w:color="auto" w:fill="auto" w:val="clear"/>
        <w:tabs>
          <w:tab w:leader="none" w:pos="4840" w:val="left"/>
        </w:tabs>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2022年12月12日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1"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等线" w:hint="eastAsia"/>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hidden="false" id="5" name="文本框 9"/>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pPr>
                          <w:r>
                            <w:fldChar w:fldCharType="begin"/>
                          </w:r>
                          <w:r>
                            <w:instrText xml:space="preserve"> PAGE  \* MERGEFORMAT </w:instrText>
                          </w:r>
                          <w:r>
                            <w:fldChar w:fldCharType="separate"/>
                          </w:r>
                          <w:r>
                            <w:t xml:space="preserve">7</w:t>
                          </w:r>
                          <w: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v:path textboxrect="0,0,0,0"/>
              <v:textbox>
                <w:txbxContent>
                  <w:p>
                    <w:pPr>
                      <w:pStyle w:val="810"/>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eastAsia="zh-CN" w:val="en-US"/>
      </w:rPr>
      <w:t xml:space="preserve">·</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33" w:type="paragraph">
    <w:name w:val="Heading 1"/>
    <w:basedOn w:val="807"/>
    <w:next w:val="807"/>
    <w:link w:val="634"/>
    <w:qFormat/>
    <w:uiPriority w:val="9"/>
    <w:rPr>
      <w:rFonts w:ascii="Arial" w:cs="Arial" w:eastAsia="Arial" w:hAnsi="Arial"/>
      <w:sz w:val="40"/>
      <w:szCs w:val="40"/>
    </w:rPr>
    <w:pPr>
      <w:keepLines/>
      <w:keepNext/>
      <w:spacing w:after="200" w:before="480"/>
      <w:outlineLvl w:val="0"/>
    </w:pPr>
  </w:style>
  <w:style w:styleId="634" w:type="character">
    <w:name w:val="Heading 1 Char"/>
    <w:basedOn w:val="808"/>
    <w:link w:val="633"/>
    <w:uiPriority w:val="9"/>
    <w:rPr>
      <w:rFonts w:ascii="Arial" w:cs="Arial" w:eastAsia="Arial" w:hAnsi="Arial"/>
      <w:sz w:val="40"/>
      <w:szCs w:val="40"/>
    </w:rPr>
  </w:style>
  <w:style w:styleId="635" w:type="paragraph">
    <w:name w:val="Heading 2"/>
    <w:basedOn w:val="807"/>
    <w:next w:val="807"/>
    <w:link w:val="636"/>
    <w:qFormat/>
    <w:uiPriority w:val="9"/>
    <w:unhideWhenUsed/>
    <w:rPr>
      <w:rFonts w:ascii="Arial" w:cs="Arial" w:eastAsia="Arial" w:hAnsi="Arial"/>
      <w:sz w:val="34"/>
    </w:rPr>
    <w:pPr>
      <w:keepLines/>
      <w:keepNext/>
      <w:spacing w:after="200" w:before="360"/>
      <w:outlineLvl w:val="1"/>
    </w:pPr>
  </w:style>
  <w:style w:styleId="636" w:type="character">
    <w:name w:val="Heading 2 Char"/>
    <w:basedOn w:val="808"/>
    <w:link w:val="635"/>
    <w:uiPriority w:val="9"/>
    <w:rPr>
      <w:rFonts w:ascii="Arial" w:cs="Arial" w:eastAsia="Arial" w:hAnsi="Arial"/>
      <w:sz w:val="34"/>
    </w:rPr>
  </w:style>
  <w:style w:styleId="637" w:type="paragraph">
    <w:name w:val="Heading 3"/>
    <w:basedOn w:val="807"/>
    <w:next w:val="807"/>
    <w:link w:val="638"/>
    <w:qFormat/>
    <w:uiPriority w:val="9"/>
    <w:unhideWhenUsed/>
    <w:rPr>
      <w:rFonts w:ascii="Arial" w:cs="Arial" w:eastAsia="Arial" w:hAnsi="Arial"/>
      <w:sz w:val="30"/>
      <w:szCs w:val="30"/>
    </w:rPr>
    <w:pPr>
      <w:keepLines/>
      <w:keepNext/>
      <w:spacing w:after="200" w:before="320"/>
      <w:outlineLvl w:val="2"/>
    </w:pPr>
  </w:style>
  <w:style w:styleId="638" w:type="character">
    <w:name w:val="Heading 3 Char"/>
    <w:basedOn w:val="808"/>
    <w:link w:val="637"/>
    <w:uiPriority w:val="9"/>
    <w:rPr>
      <w:rFonts w:ascii="Arial" w:cs="Arial" w:eastAsia="Arial" w:hAnsi="Arial"/>
      <w:sz w:val="30"/>
      <w:szCs w:val="30"/>
    </w:rPr>
  </w:style>
  <w:style w:styleId="639" w:type="paragraph">
    <w:name w:val="Heading 4"/>
    <w:basedOn w:val="807"/>
    <w:next w:val="807"/>
    <w:link w:val="640"/>
    <w:qFormat/>
    <w:uiPriority w:val="9"/>
    <w:unhideWhenUsed/>
    <w:rPr>
      <w:rFonts w:ascii="Arial" w:cs="Arial" w:eastAsia="Arial" w:hAnsi="Arial"/>
      <w:b/>
      <w:bCs/>
      <w:sz w:val="26"/>
      <w:szCs w:val="26"/>
    </w:rPr>
    <w:pPr>
      <w:keepLines/>
      <w:keepNext/>
      <w:spacing w:after="200" w:before="320"/>
      <w:outlineLvl w:val="3"/>
    </w:pPr>
  </w:style>
  <w:style w:styleId="640" w:type="character">
    <w:name w:val="Heading 4 Char"/>
    <w:basedOn w:val="808"/>
    <w:link w:val="639"/>
    <w:uiPriority w:val="9"/>
    <w:rPr>
      <w:rFonts w:ascii="Arial" w:cs="Arial" w:eastAsia="Arial" w:hAnsi="Arial"/>
      <w:b/>
      <w:bCs/>
      <w:sz w:val="26"/>
      <w:szCs w:val="26"/>
    </w:rPr>
  </w:style>
  <w:style w:styleId="641" w:type="paragraph">
    <w:name w:val="Heading 5"/>
    <w:basedOn w:val="807"/>
    <w:next w:val="807"/>
    <w:link w:val="642"/>
    <w:qFormat/>
    <w:uiPriority w:val="9"/>
    <w:unhideWhenUsed/>
    <w:rPr>
      <w:rFonts w:ascii="Arial" w:cs="Arial" w:eastAsia="Arial" w:hAnsi="Arial"/>
      <w:b/>
      <w:bCs/>
      <w:sz w:val="24"/>
      <w:szCs w:val="24"/>
    </w:rPr>
    <w:pPr>
      <w:keepLines/>
      <w:keepNext/>
      <w:spacing w:after="200" w:before="320"/>
      <w:outlineLvl w:val="4"/>
    </w:pPr>
  </w:style>
  <w:style w:styleId="642" w:type="character">
    <w:name w:val="Heading 5 Char"/>
    <w:basedOn w:val="808"/>
    <w:link w:val="641"/>
    <w:uiPriority w:val="9"/>
    <w:rPr>
      <w:rFonts w:ascii="Arial" w:cs="Arial" w:eastAsia="Arial" w:hAnsi="Arial"/>
      <w:b/>
      <w:bCs/>
      <w:sz w:val="24"/>
      <w:szCs w:val="24"/>
    </w:rPr>
  </w:style>
  <w:style w:styleId="643" w:type="paragraph">
    <w:name w:val="Heading 6"/>
    <w:basedOn w:val="807"/>
    <w:next w:val="807"/>
    <w:link w:val="644"/>
    <w:qFormat/>
    <w:uiPriority w:val="9"/>
    <w:unhideWhenUsed/>
    <w:rPr>
      <w:rFonts w:ascii="Arial" w:cs="Arial" w:eastAsia="Arial" w:hAnsi="Arial"/>
      <w:b/>
      <w:bCs/>
      <w:sz w:val="22"/>
      <w:szCs w:val="22"/>
    </w:rPr>
    <w:pPr>
      <w:keepLines/>
      <w:keepNext/>
      <w:spacing w:after="200" w:before="320"/>
      <w:outlineLvl w:val="5"/>
    </w:pPr>
  </w:style>
  <w:style w:styleId="644" w:type="character">
    <w:name w:val="Heading 6 Char"/>
    <w:basedOn w:val="808"/>
    <w:link w:val="643"/>
    <w:uiPriority w:val="9"/>
    <w:rPr>
      <w:rFonts w:ascii="Arial" w:cs="Arial" w:eastAsia="Arial" w:hAnsi="Arial"/>
      <w:b/>
      <w:bCs/>
      <w:sz w:val="22"/>
      <w:szCs w:val="22"/>
    </w:rPr>
  </w:style>
  <w:style w:styleId="645" w:type="paragraph">
    <w:name w:val="Heading 7"/>
    <w:basedOn w:val="807"/>
    <w:next w:val="807"/>
    <w:link w:val="646"/>
    <w:qFormat/>
    <w:uiPriority w:val="9"/>
    <w:unhideWhenUsed/>
    <w:rPr>
      <w:rFonts w:ascii="Arial" w:cs="Arial" w:eastAsia="Arial" w:hAnsi="Arial"/>
      <w:b/>
      <w:bCs/>
      <w:i/>
      <w:iCs/>
      <w:sz w:val="22"/>
      <w:szCs w:val="22"/>
    </w:rPr>
    <w:pPr>
      <w:keepLines/>
      <w:keepNext/>
      <w:spacing w:after="200" w:before="320"/>
      <w:outlineLvl w:val="6"/>
    </w:pPr>
  </w:style>
  <w:style w:styleId="646" w:type="character">
    <w:name w:val="Heading 7 Char"/>
    <w:basedOn w:val="808"/>
    <w:link w:val="645"/>
    <w:uiPriority w:val="9"/>
    <w:rPr>
      <w:rFonts w:ascii="Arial" w:cs="Arial" w:eastAsia="Arial" w:hAnsi="Arial"/>
      <w:b/>
      <w:bCs/>
      <w:i/>
      <w:iCs/>
      <w:sz w:val="22"/>
      <w:szCs w:val="22"/>
    </w:rPr>
  </w:style>
  <w:style w:styleId="647" w:type="paragraph">
    <w:name w:val="Heading 8"/>
    <w:basedOn w:val="807"/>
    <w:next w:val="807"/>
    <w:link w:val="648"/>
    <w:qFormat/>
    <w:uiPriority w:val="9"/>
    <w:unhideWhenUsed/>
    <w:rPr>
      <w:rFonts w:ascii="Arial" w:cs="Arial" w:eastAsia="Arial" w:hAnsi="Arial"/>
      <w:i/>
      <w:iCs/>
      <w:sz w:val="22"/>
      <w:szCs w:val="22"/>
    </w:rPr>
    <w:pPr>
      <w:keepLines/>
      <w:keepNext/>
      <w:spacing w:after="200" w:before="320"/>
      <w:outlineLvl w:val="7"/>
    </w:pPr>
  </w:style>
  <w:style w:styleId="648" w:type="character">
    <w:name w:val="Heading 8 Char"/>
    <w:basedOn w:val="808"/>
    <w:link w:val="647"/>
    <w:uiPriority w:val="9"/>
    <w:rPr>
      <w:rFonts w:ascii="Arial" w:cs="Arial" w:eastAsia="Arial" w:hAnsi="Arial"/>
      <w:i/>
      <w:iCs/>
      <w:sz w:val="22"/>
      <w:szCs w:val="22"/>
    </w:rPr>
  </w:style>
  <w:style w:styleId="649" w:type="paragraph">
    <w:name w:val="Heading 9"/>
    <w:basedOn w:val="807"/>
    <w:next w:val="807"/>
    <w:link w:val="650"/>
    <w:qFormat/>
    <w:uiPriority w:val="9"/>
    <w:unhideWhenUsed/>
    <w:rPr>
      <w:rFonts w:ascii="Arial" w:cs="Arial" w:eastAsia="Arial" w:hAnsi="Arial"/>
      <w:i/>
      <w:iCs/>
      <w:sz w:val="21"/>
      <w:szCs w:val="21"/>
    </w:rPr>
    <w:pPr>
      <w:keepLines/>
      <w:keepNext/>
      <w:spacing w:after="200" w:before="320"/>
      <w:outlineLvl w:val="8"/>
    </w:pPr>
  </w:style>
  <w:style w:styleId="650" w:type="character">
    <w:name w:val="Heading 9 Char"/>
    <w:basedOn w:val="808"/>
    <w:link w:val="649"/>
    <w:uiPriority w:val="9"/>
    <w:rPr>
      <w:rFonts w:ascii="Arial" w:cs="Arial" w:eastAsia="Arial" w:hAnsi="Arial"/>
      <w:i/>
      <w:iCs/>
      <w:sz w:val="21"/>
      <w:szCs w:val="21"/>
    </w:rPr>
  </w:style>
  <w:style w:styleId="651" w:type="paragraph">
    <w:name w:val="List Paragraph"/>
    <w:basedOn w:val="807"/>
    <w:qFormat/>
    <w:uiPriority w:val="34"/>
    <w:pPr>
      <w:contextualSpacing w:val="true"/>
      <w:ind w:left="720"/>
    </w:pPr>
  </w:style>
  <w:style w:styleId="652" w:type="paragraph">
    <w:name w:val="No Spacing"/>
    <w:qFormat/>
    <w:uiPriority w:val="1"/>
    <w:pPr>
      <w:spacing w:after="0" w:before="0" w:line="240" w:lineRule="auto"/>
    </w:pPr>
  </w:style>
  <w:style w:styleId="653" w:type="paragraph">
    <w:name w:val="Title"/>
    <w:basedOn w:val="807"/>
    <w:next w:val="807"/>
    <w:link w:val="654"/>
    <w:qFormat/>
    <w:uiPriority w:val="10"/>
    <w:rPr>
      <w:sz w:val="48"/>
      <w:szCs w:val="48"/>
    </w:rPr>
    <w:pPr>
      <w:contextualSpacing w:val="true"/>
      <w:spacing w:after="200" w:before="300"/>
    </w:pPr>
  </w:style>
  <w:style w:styleId="654" w:type="character">
    <w:name w:val="Title Char"/>
    <w:basedOn w:val="808"/>
    <w:link w:val="653"/>
    <w:uiPriority w:val="10"/>
    <w:rPr>
      <w:sz w:val="48"/>
      <w:szCs w:val="48"/>
    </w:rPr>
  </w:style>
  <w:style w:styleId="655" w:type="paragraph">
    <w:name w:val="Subtitle"/>
    <w:basedOn w:val="807"/>
    <w:next w:val="807"/>
    <w:link w:val="656"/>
    <w:qFormat/>
    <w:uiPriority w:val="11"/>
    <w:rPr>
      <w:sz w:val="24"/>
      <w:szCs w:val="24"/>
    </w:rPr>
    <w:pPr>
      <w:spacing w:after="200" w:before="200"/>
    </w:pPr>
  </w:style>
  <w:style w:styleId="656" w:type="character">
    <w:name w:val="Subtitle Char"/>
    <w:basedOn w:val="808"/>
    <w:link w:val="655"/>
    <w:uiPriority w:val="11"/>
    <w:rPr>
      <w:sz w:val="24"/>
      <w:szCs w:val="24"/>
    </w:rPr>
  </w:style>
  <w:style w:styleId="657" w:type="paragraph">
    <w:name w:val="Quote"/>
    <w:basedOn w:val="807"/>
    <w:next w:val="807"/>
    <w:link w:val="658"/>
    <w:qFormat/>
    <w:uiPriority w:val="29"/>
    <w:rPr>
      <w:i/>
    </w:rPr>
    <w:pPr>
      <w:ind w:left="720" w:right="720"/>
    </w:pPr>
  </w:style>
  <w:style w:styleId="658" w:type="character">
    <w:name w:val="Quote Char"/>
    <w:link w:val="657"/>
    <w:uiPriority w:val="29"/>
    <w:rPr>
      <w:i/>
    </w:rPr>
  </w:style>
  <w:style w:styleId="659" w:type="paragraph">
    <w:name w:val="Intense Quote"/>
    <w:basedOn w:val="807"/>
    <w:next w:val="807"/>
    <w:link w:val="6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60" w:type="character">
    <w:name w:val="Intense Quote Char"/>
    <w:link w:val="659"/>
    <w:uiPriority w:val="30"/>
    <w:rPr>
      <w:i/>
    </w:rPr>
  </w:style>
  <w:style w:styleId="661" w:type="character">
    <w:name w:val="Header Char"/>
    <w:basedOn w:val="808"/>
    <w:link w:val="811"/>
    <w:uiPriority w:val="99"/>
  </w:style>
  <w:style w:styleId="662" w:type="character">
    <w:name w:val="Footer Char"/>
    <w:basedOn w:val="808"/>
    <w:link w:val="810"/>
    <w:uiPriority w:val="99"/>
  </w:style>
  <w:style w:styleId="663" w:type="paragraph">
    <w:name w:val="Caption"/>
    <w:basedOn w:val="807"/>
    <w:next w:val="807"/>
    <w:qFormat/>
    <w:uiPriority w:val="35"/>
    <w:semiHidden/>
    <w:unhideWhenUsed/>
    <w:rPr>
      <w:b/>
      <w:bCs/>
      <w:color w:themeColor="accent1" w:val="4F81BD"/>
      <w:sz w:val="18"/>
      <w:szCs w:val="18"/>
    </w:rPr>
    <w:pPr>
      <w:spacing w:line="276" w:lineRule="auto"/>
    </w:pPr>
  </w:style>
  <w:style w:styleId="664" w:type="character">
    <w:name w:val="Caption Char"/>
    <w:basedOn w:val="663"/>
    <w:link w:val="810"/>
    <w:uiPriority w:val="99"/>
  </w:style>
  <w:style w:styleId="665" w:type="table">
    <w:name w:val="Table Grid Light"/>
    <w:basedOn w:val="809"/>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66" w:type="table">
    <w:name w:val="Plain Table 1"/>
    <w:basedOn w:val="809"/>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67" w:type="table">
    <w:name w:val="Plain Table 2"/>
    <w:basedOn w:val="809"/>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68" w:type="table">
    <w:name w:val="Plain Table 3"/>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69" w:type="table">
    <w:name w:val="Plain Table 4"/>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70" w:type="table">
    <w:name w:val="Plain Table 5"/>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71" w:type="table">
    <w:name w:val="Grid Table 1 Light"/>
    <w:basedOn w:val="809"/>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72" w:type="table">
    <w:name w:val="Grid Table 1 Light - Accent 1"/>
    <w:basedOn w:val="809"/>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73" w:type="table">
    <w:name w:val="Grid Table 1 Light - Accent 2"/>
    <w:basedOn w:val="809"/>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74" w:type="table">
    <w:name w:val="Grid Table 1 Light - Accent 3"/>
    <w:basedOn w:val="809"/>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75" w:type="table">
    <w:name w:val="Grid Table 1 Light - Accent 4"/>
    <w:basedOn w:val="809"/>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76" w:type="table">
    <w:name w:val="Grid Table 1 Light - Accent 5"/>
    <w:basedOn w:val="809"/>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77" w:type="table">
    <w:name w:val="Grid Table 1 Light - Accent 6"/>
    <w:basedOn w:val="809"/>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78" w:type="table">
    <w:name w:val="Grid Table 2"/>
    <w:basedOn w:val="809"/>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79" w:type="table">
    <w:name w:val="Grid Table 2 - Accent 1"/>
    <w:basedOn w:val="809"/>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80" w:type="table">
    <w:name w:val="Grid Table 2 - Accent 2"/>
    <w:basedOn w:val="809"/>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81" w:type="table">
    <w:name w:val="Grid Table 2 - Accent 3"/>
    <w:basedOn w:val="809"/>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82" w:type="table">
    <w:name w:val="Grid Table 2 - Accent 4"/>
    <w:basedOn w:val="809"/>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83" w:type="table">
    <w:name w:val="Grid Table 2 - Accent 5"/>
    <w:basedOn w:val="809"/>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84" w:type="table">
    <w:name w:val="Grid Table 2 - Accent 6"/>
    <w:basedOn w:val="809"/>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85" w:type="table">
    <w:name w:val="Grid Table 3"/>
    <w:basedOn w:val="809"/>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6" w:type="table">
    <w:name w:val="Grid Table 3 - Accent 1"/>
    <w:basedOn w:val="809"/>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7" w:type="table">
    <w:name w:val="Grid Table 3 - Accent 2"/>
    <w:basedOn w:val="809"/>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8" w:type="table">
    <w:name w:val="Grid Table 3 - Accent 3"/>
    <w:basedOn w:val="809"/>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9" w:type="table">
    <w:name w:val="Grid Table 3 - Accent 4"/>
    <w:basedOn w:val="809"/>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0" w:type="table">
    <w:name w:val="Grid Table 3 - Accent 5"/>
    <w:basedOn w:val="809"/>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1" w:type="table">
    <w:name w:val="Grid Table 3 - Accent 6"/>
    <w:basedOn w:val="809"/>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2" w:type="table">
    <w:name w:val="Grid Table 4"/>
    <w:basedOn w:val="809"/>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93" w:type="table">
    <w:name w:val="Grid Table 4 - Accent 1"/>
    <w:basedOn w:val="809"/>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94" w:type="table">
    <w:name w:val="Grid Table 4 - Accent 2"/>
    <w:basedOn w:val="809"/>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95" w:type="table">
    <w:name w:val="Grid Table 4 - Accent 3"/>
    <w:basedOn w:val="809"/>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96" w:type="table">
    <w:name w:val="Grid Table 4 - Accent 4"/>
    <w:basedOn w:val="809"/>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97" w:type="table">
    <w:name w:val="Grid Table 4 - Accent 5"/>
    <w:basedOn w:val="809"/>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98" w:type="table">
    <w:name w:val="Grid Table 4 - Accent 6"/>
    <w:basedOn w:val="809"/>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99" w:type="table">
    <w:name w:val="Grid Table 5 Dark"/>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700" w:type="table">
    <w:name w:val="Grid Table 5 Dark- Accent 1"/>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701" w:type="table">
    <w:name w:val="Grid Table 5 Dark - Accent 2"/>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702" w:type="table">
    <w:name w:val="Grid Table 5 Dark - Accent 3"/>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03" w:type="table">
    <w:name w:val="Grid Table 5 Dark- Accent 4"/>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04" w:type="table">
    <w:name w:val="Grid Table 5 Dark - Accent 5"/>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05" w:type="table">
    <w:name w:val="Grid Table 5 Dark - Accent 6"/>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06" w:type="table">
    <w:name w:val="Grid Table 6 Colorful"/>
    <w:basedOn w:val="809"/>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07" w:type="table">
    <w:name w:val="Grid Table 6 Colorful - Accent 1"/>
    <w:basedOn w:val="809"/>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708" w:type="table">
    <w:name w:val="Grid Table 6 Colorful - Accent 2"/>
    <w:basedOn w:val="809"/>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709" w:type="table">
    <w:name w:val="Grid Table 6 Colorful - Accent 3"/>
    <w:basedOn w:val="809"/>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710" w:type="table">
    <w:name w:val="Grid Table 6 Colorful - Accent 4"/>
    <w:basedOn w:val="809"/>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711" w:type="table">
    <w:name w:val="Grid Table 6 Colorful - Accent 5"/>
    <w:basedOn w:val="809"/>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12" w:type="table">
    <w:name w:val="Grid Table 6 Colorful - Accent 6"/>
    <w:basedOn w:val="809"/>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13" w:type="table">
    <w:name w:val="Grid Table 7 Colorful"/>
    <w:basedOn w:val="809"/>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14" w:type="table">
    <w:name w:val="Grid Table 7 Colorful - Accent 1"/>
    <w:basedOn w:val="809"/>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15" w:type="table">
    <w:name w:val="Grid Table 7 Colorful - Accent 2"/>
    <w:basedOn w:val="809"/>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16" w:type="table">
    <w:name w:val="Grid Table 7 Colorful - Accent 3"/>
    <w:basedOn w:val="809"/>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17" w:type="table">
    <w:name w:val="Grid Table 7 Colorful - Accent 4"/>
    <w:basedOn w:val="809"/>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18" w:type="table">
    <w:name w:val="Grid Table 7 Colorful - Accent 5"/>
    <w:basedOn w:val="809"/>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19" w:type="table">
    <w:name w:val="Grid Table 7 Colorful - Accent 6"/>
    <w:basedOn w:val="809"/>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20" w:type="table">
    <w:name w:val="List Table 1 Light"/>
    <w:basedOn w:val="809"/>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21" w:type="table">
    <w:name w:val="List Table 1 Light - Accent 1"/>
    <w:basedOn w:val="809"/>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22" w:type="table">
    <w:name w:val="List Table 1 Light - Accent 2"/>
    <w:basedOn w:val="809"/>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23" w:type="table">
    <w:name w:val="List Table 1 Light - Accent 3"/>
    <w:basedOn w:val="809"/>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24" w:type="table">
    <w:name w:val="List Table 1 Light - Accent 4"/>
    <w:basedOn w:val="809"/>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25" w:type="table">
    <w:name w:val="List Table 1 Light - Accent 5"/>
    <w:basedOn w:val="809"/>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26" w:type="table">
    <w:name w:val="List Table 1 Light - Accent 6"/>
    <w:basedOn w:val="809"/>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27" w:type="table">
    <w:name w:val="List Table 2"/>
    <w:basedOn w:val="809"/>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28" w:type="table">
    <w:name w:val="List Table 2 - Accent 1"/>
    <w:basedOn w:val="809"/>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29" w:type="table">
    <w:name w:val="List Table 2 - Accent 2"/>
    <w:basedOn w:val="809"/>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30" w:type="table">
    <w:name w:val="List Table 2 - Accent 3"/>
    <w:basedOn w:val="809"/>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31" w:type="table">
    <w:name w:val="List Table 2 - Accent 4"/>
    <w:basedOn w:val="809"/>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32" w:type="table">
    <w:name w:val="List Table 2 - Accent 5"/>
    <w:basedOn w:val="809"/>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33" w:type="table">
    <w:name w:val="List Table 2 - Accent 6"/>
    <w:basedOn w:val="809"/>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34" w:type="table">
    <w:name w:val="List Table 3"/>
    <w:basedOn w:val="809"/>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35" w:type="table">
    <w:name w:val="List Table 3 - Accent 1"/>
    <w:basedOn w:val="809"/>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36" w:type="table">
    <w:name w:val="List Table 3 - Accent 2"/>
    <w:basedOn w:val="809"/>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37" w:type="table">
    <w:name w:val="List Table 3 - Accent 3"/>
    <w:basedOn w:val="809"/>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38" w:type="table">
    <w:name w:val="List Table 3 - Accent 4"/>
    <w:basedOn w:val="809"/>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39" w:type="table">
    <w:name w:val="List Table 3 - Accent 5"/>
    <w:basedOn w:val="809"/>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40" w:type="table">
    <w:name w:val="List Table 3 - Accent 6"/>
    <w:basedOn w:val="809"/>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41" w:type="table">
    <w:name w:val="List Table 4"/>
    <w:basedOn w:val="809"/>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42" w:type="table">
    <w:name w:val="List Table 4 - Accent 1"/>
    <w:basedOn w:val="809"/>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43" w:type="table">
    <w:name w:val="List Table 4 - Accent 2"/>
    <w:basedOn w:val="809"/>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44" w:type="table">
    <w:name w:val="List Table 4 - Accent 3"/>
    <w:basedOn w:val="809"/>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45" w:type="table">
    <w:name w:val="List Table 4 - Accent 4"/>
    <w:basedOn w:val="809"/>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46" w:type="table">
    <w:name w:val="List Table 4 - Accent 5"/>
    <w:basedOn w:val="809"/>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47" w:type="table">
    <w:name w:val="List Table 4 - Accent 6"/>
    <w:basedOn w:val="809"/>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48" w:type="table">
    <w:name w:val="List Table 5 Dark"/>
    <w:basedOn w:val="809"/>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9" w:type="table">
    <w:name w:val="List Table 5 Dark - Accent 1"/>
    <w:basedOn w:val="809"/>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0" w:type="table">
    <w:name w:val="List Table 5 Dark - Accent 2"/>
    <w:basedOn w:val="809"/>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1" w:type="table">
    <w:name w:val="List Table 5 Dark - Accent 3"/>
    <w:basedOn w:val="809"/>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2" w:type="table">
    <w:name w:val="List Table 5 Dark - Accent 4"/>
    <w:basedOn w:val="809"/>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3" w:type="table">
    <w:name w:val="List Table 5 Dark - Accent 5"/>
    <w:basedOn w:val="809"/>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4" w:type="table">
    <w:name w:val="List Table 5 Dark - Accent 6"/>
    <w:basedOn w:val="809"/>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5" w:type="table">
    <w:name w:val="List Table 6 Colorful"/>
    <w:basedOn w:val="809"/>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56" w:type="table">
    <w:name w:val="List Table 6 Colorful - Accent 1"/>
    <w:basedOn w:val="809"/>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757" w:type="table">
    <w:name w:val="List Table 6 Colorful - Accent 2"/>
    <w:basedOn w:val="809"/>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758" w:type="table">
    <w:name w:val="List Table 6 Colorful - Accent 3"/>
    <w:basedOn w:val="809"/>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759" w:type="table">
    <w:name w:val="List Table 6 Colorful - Accent 4"/>
    <w:basedOn w:val="809"/>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760" w:type="table">
    <w:name w:val="List Table 6 Colorful - Accent 5"/>
    <w:basedOn w:val="809"/>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761" w:type="table">
    <w:name w:val="List Table 6 Colorful - Accent 6"/>
    <w:basedOn w:val="809"/>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762" w:type="table">
    <w:name w:val="List Table 7 Colorful"/>
    <w:basedOn w:val="809"/>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63" w:type="table">
    <w:name w:val="List Table 7 Colorful - Accent 1"/>
    <w:basedOn w:val="809"/>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764" w:type="table">
    <w:name w:val="List Table 7 Colorful - Accent 2"/>
    <w:basedOn w:val="809"/>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765" w:type="table">
    <w:name w:val="List Table 7 Colorful - Accent 3"/>
    <w:basedOn w:val="809"/>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766" w:type="table">
    <w:name w:val="List Table 7 Colorful - Accent 4"/>
    <w:basedOn w:val="809"/>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767" w:type="table">
    <w:name w:val="List Table 7 Colorful - Accent 5"/>
    <w:basedOn w:val="809"/>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768" w:type="table">
    <w:name w:val="List Table 7 Colorful - Accent 6"/>
    <w:basedOn w:val="809"/>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769" w:type="table">
    <w:name w:val="Lined - Accent"/>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0" w:type="table">
    <w:name w:val="Lined - Accent 1"/>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1" w:type="table">
    <w:name w:val="Lined - Accent 2"/>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2" w:type="table">
    <w:name w:val="Lined - Accent 3"/>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73" w:type="table">
    <w:name w:val="Lined - Accent 4"/>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74" w:type="table">
    <w:name w:val="Lined - Accent 5"/>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75" w:type="table">
    <w:name w:val="Lined - Accent 6"/>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76" w:type="table">
    <w:name w:val="Bordered &amp; Lined - Accent"/>
    <w:basedOn w:val="809"/>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7" w:type="table">
    <w:name w:val="Bordered &amp; Lined - Accent 1"/>
    <w:basedOn w:val="809"/>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8" w:type="table">
    <w:name w:val="Bordered &amp; Lined - Accent 2"/>
    <w:basedOn w:val="809"/>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9" w:type="table">
    <w:name w:val="Bordered &amp; Lined - Accent 3"/>
    <w:basedOn w:val="809"/>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80" w:type="table">
    <w:name w:val="Bordered &amp; Lined - Accent 4"/>
    <w:basedOn w:val="809"/>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81" w:type="table">
    <w:name w:val="Bordered &amp; Lined - Accent 5"/>
    <w:basedOn w:val="809"/>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82" w:type="table">
    <w:name w:val="Bordered &amp; Lined - Accent 6"/>
    <w:basedOn w:val="809"/>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83" w:type="table">
    <w:name w:val="Bordered"/>
    <w:basedOn w:val="809"/>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84" w:type="table">
    <w:name w:val="Bordered - Accent 1"/>
    <w:basedOn w:val="809"/>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85" w:type="table">
    <w:name w:val="Bordered - Accent 2"/>
    <w:basedOn w:val="809"/>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86" w:type="table">
    <w:name w:val="Bordered - Accent 3"/>
    <w:basedOn w:val="809"/>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87" w:type="table">
    <w:name w:val="Bordered - Accent 4"/>
    <w:basedOn w:val="809"/>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88" w:type="table">
    <w:name w:val="Bordered - Accent 5"/>
    <w:basedOn w:val="809"/>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89" w:type="table">
    <w:name w:val="Bordered - Accent 6"/>
    <w:basedOn w:val="809"/>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90" w:type="character">
    <w:name w:val="Hyperlink"/>
    <w:uiPriority w:val="99"/>
    <w:unhideWhenUsed/>
    <w:rPr>
      <w:color w:themeColor="hyperlink" w:val="0000FF"/>
      <w:u w:val="single"/>
    </w:rPr>
  </w:style>
  <w:style w:styleId="791" w:type="paragraph">
    <w:name w:val="footnote text"/>
    <w:basedOn w:val="807"/>
    <w:link w:val="792"/>
    <w:uiPriority w:val="99"/>
    <w:semiHidden/>
    <w:unhideWhenUsed/>
    <w:rPr>
      <w:sz w:val="18"/>
    </w:rPr>
    <w:pPr>
      <w:spacing w:after="40" w:line="240" w:lineRule="auto"/>
    </w:pPr>
  </w:style>
  <w:style w:styleId="792" w:type="character">
    <w:name w:val="Footnote Text Char"/>
    <w:link w:val="791"/>
    <w:uiPriority w:val="99"/>
    <w:rPr>
      <w:sz w:val="18"/>
    </w:rPr>
  </w:style>
  <w:style w:styleId="793" w:type="character">
    <w:name w:val="footnote reference"/>
    <w:basedOn w:val="808"/>
    <w:uiPriority w:val="99"/>
    <w:unhideWhenUsed/>
    <w:rPr>
      <w:vertAlign w:val="superscript"/>
    </w:rPr>
  </w:style>
  <w:style w:styleId="794" w:type="paragraph">
    <w:name w:val="endnote text"/>
    <w:basedOn w:val="807"/>
    <w:link w:val="795"/>
    <w:uiPriority w:val="99"/>
    <w:semiHidden/>
    <w:unhideWhenUsed/>
    <w:rPr>
      <w:sz w:val="20"/>
    </w:rPr>
    <w:pPr>
      <w:spacing w:after="0" w:line="240" w:lineRule="auto"/>
    </w:pPr>
  </w:style>
  <w:style w:styleId="795" w:type="character">
    <w:name w:val="Endnote Text Char"/>
    <w:link w:val="794"/>
    <w:uiPriority w:val="99"/>
    <w:rPr>
      <w:sz w:val="20"/>
    </w:rPr>
  </w:style>
  <w:style w:styleId="796" w:type="character">
    <w:name w:val="endnote reference"/>
    <w:basedOn w:val="808"/>
    <w:uiPriority w:val="99"/>
    <w:semiHidden/>
    <w:unhideWhenUsed/>
    <w:rPr>
      <w:vertAlign w:val="superscript"/>
    </w:rPr>
  </w:style>
  <w:style w:styleId="797" w:type="paragraph">
    <w:name w:val="toc 1"/>
    <w:basedOn w:val="807"/>
    <w:next w:val="807"/>
    <w:uiPriority w:val="39"/>
    <w:unhideWhenUsed/>
    <w:pPr>
      <w:ind w:firstLine="0" w:left="0" w:right="0"/>
      <w:spacing w:after="57"/>
    </w:pPr>
  </w:style>
  <w:style w:styleId="798" w:type="paragraph">
    <w:name w:val="toc 2"/>
    <w:basedOn w:val="807"/>
    <w:next w:val="807"/>
    <w:uiPriority w:val="39"/>
    <w:unhideWhenUsed/>
    <w:pPr>
      <w:ind w:firstLine="0" w:left="283" w:right="0"/>
      <w:spacing w:after="57"/>
    </w:pPr>
  </w:style>
  <w:style w:styleId="799" w:type="paragraph">
    <w:name w:val="toc 3"/>
    <w:basedOn w:val="807"/>
    <w:next w:val="807"/>
    <w:uiPriority w:val="39"/>
    <w:unhideWhenUsed/>
    <w:pPr>
      <w:ind w:firstLine="0" w:left="567" w:right="0"/>
      <w:spacing w:after="57"/>
    </w:pPr>
  </w:style>
  <w:style w:styleId="800" w:type="paragraph">
    <w:name w:val="toc 4"/>
    <w:basedOn w:val="807"/>
    <w:next w:val="807"/>
    <w:uiPriority w:val="39"/>
    <w:unhideWhenUsed/>
    <w:pPr>
      <w:ind w:firstLine="0" w:left="850" w:right="0"/>
      <w:spacing w:after="57"/>
    </w:pPr>
  </w:style>
  <w:style w:styleId="801" w:type="paragraph">
    <w:name w:val="toc 5"/>
    <w:basedOn w:val="807"/>
    <w:next w:val="807"/>
    <w:uiPriority w:val="39"/>
    <w:unhideWhenUsed/>
    <w:pPr>
      <w:ind w:firstLine="0" w:left="1134" w:right="0"/>
      <w:spacing w:after="57"/>
    </w:pPr>
  </w:style>
  <w:style w:styleId="802" w:type="paragraph">
    <w:name w:val="toc 6"/>
    <w:basedOn w:val="807"/>
    <w:next w:val="807"/>
    <w:uiPriority w:val="39"/>
    <w:unhideWhenUsed/>
    <w:pPr>
      <w:ind w:firstLine="0" w:left="1417" w:right="0"/>
      <w:spacing w:after="57"/>
    </w:pPr>
  </w:style>
  <w:style w:styleId="803" w:type="paragraph">
    <w:name w:val="toc 7"/>
    <w:basedOn w:val="807"/>
    <w:next w:val="807"/>
    <w:uiPriority w:val="39"/>
    <w:unhideWhenUsed/>
    <w:pPr>
      <w:ind w:firstLine="0" w:left="1701" w:right="0"/>
      <w:spacing w:after="57"/>
    </w:pPr>
  </w:style>
  <w:style w:styleId="804" w:type="paragraph">
    <w:name w:val="toc 8"/>
    <w:basedOn w:val="807"/>
    <w:next w:val="807"/>
    <w:uiPriority w:val="39"/>
    <w:unhideWhenUsed/>
    <w:pPr>
      <w:ind w:firstLine="0" w:left="1984" w:right="0"/>
      <w:spacing w:after="57"/>
    </w:pPr>
  </w:style>
  <w:style w:styleId="805" w:type="paragraph">
    <w:name w:val="toc 9"/>
    <w:basedOn w:val="807"/>
    <w:next w:val="807"/>
    <w:uiPriority w:val="39"/>
    <w:unhideWhenUsed/>
    <w:pPr>
      <w:ind w:firstLine="0" w:left="2268" w:right="0"/>
      <w:spacing w:after="57"/>
    </w:pPr>
  </w:style>
  <w:style w:styleId="806" w:type="paragraph">
    <w:name w:val="TOC Heading"/>
    <w:uiPriority w:val="39"/>
    <w:unhideWhenUsed/>
  </w:style>
  <w:style w:default="1" w:styleId="807"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808" w:type="character">
    <w:name w:val="Default Paragraph Font"/>
    <w:qFormat/>
    <w:uiPriority w:val="1"/>
    <w:unhideWhenUsed/>
  </w:style>
  <w:style w:default="1" w:styleId="809" w:type="table">
    <w:name w:val="Normal Table"/>
    <w:qFormat/>
    <w:uiPriority w:val="99"/>
    <w:unhideWhenUsed/>
    <w:tblPr>
      <w:tblCellMar>
        <w:left w:type="dxa" w:w="108"/>
        <w:top w:type="dxa" w:w="0"/>
        <w:right w:type="dxa" w:w="108"/>
        <w:bottom w:type="dxa" w:w="0"/>
      </w:tblCellMar>
    </w:tblPr>
  </w:style>
  <w:style w:styleId="810" w:type="paragraph">
    <w:name w:val="Footer"/>
    <w:basedOn w:val="807"/>
    <w:link w:val="814"/>
    <w:qFormat/>
    <w:uiPriority w:val="99"/>
    <w:rPr>
      <w:rFonts w:ascii="等线" w:cs="等线" w:eastAsia="等线" w:hAnsi="等线"/>
      <w:sz w:val="18"/>
      <w:szCs w:val="18"/>
    </w:rPr>
    <w:pPr>
      <w:jc w:val="left"/>
      <w:tabs>
        <w:tab w:leader="none" w:pos="4153" w:val="center"/>
        <w:tab w:leader="none" w:pos="8306" w:val="right"/>
      </w:tabs>
    </w:pPr>
  </w:style>
  <w:style w:styleId="811" w:type="paragraph">
    <w:name w:val="Header"/>
    <w:basedOn w:val="807"/>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12" w:type="paragraph">
    <w:name w:val="Normal (Web)"/>
    <w:basedOn w:val="807"/>
    <w:qFormat/>
    <w:uiPriority w:val="0"/>
    <w:rPr>
      <w:sz w:val="24"/>
    </w:rPr>
    <w:pPr>
      <w:jc w:val="left"/>
      <w:spacing w:after="100" w:afterAutospacing="1" w:before="100" w:beforeAutospacing="1"/>
    </w:pPr>
  </w:style>
  <w:style w:styleId="813" w:type="table">
    <w:name w:val="Table Grid"/>
    <w:basedOn w:val="809"/>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14" w:type="character">
    <w:name w:val="页脚 字符"/>
    <w:link w:val="810"/>
    <w:qFormat/>
    <w:uiPriority w:val="99"/>
    <w:rPr>
      <w:sz w:val="18"/>
      <w:szCs w:val="18"/>
    </w:rPr>
  </w:style>
  <w:style w:customStyle="1" w:styleId="815" w:type="character">
    <w:name w:val="页脚 字符1"/>
    <w:basedOn w:val="808"/>
    <w:qFormat/>
    <w:uiPriority w:val="99"/>
    <w:semiHidden/>
    <w:rPr>
      <w:rFonts w:ascii="Calibri" w:cs="Times New Roman" w:eastAsia="微软雅黑" w:hAnsi="Calibri"/>
      <w:sz w:val="18"/>
      <w:szCs w:val="18"/>
    </w:rPr>
  </w:style>
  <w:style w:default="1" w:styleId="81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footer3.xml" Type="http://schemas.openxmlformats.org/officeDocument/2006/relationships/footer"/><Relationship Id="rId12" Target="media/image1.png" Type="http://schemas.openxmlformats.org/officeDocument/2006/relationships/image"/><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2020-11-03T12:54:00Z</dcterms:created>
  <dc:creator>li xingkai</dc:creator>
  <cp:lastModifiedBy>sys</cp:lastModifiedBy>
  <dcterms:modified xsi:type="dcterms:W3CDTF">2021-11-15T02:27:24Z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767C1BFF8B114EB58E917DD6D9933C87</vt:lpwstr>
  </property>
</Properties>
</file>