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0" name="Drawing 0" descr="损失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损失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" name="Drawing 1" descr="损失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损失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损失1</w:t>
            </w:r>
          </w:p>
        </w:tc>
        <w:tc>
          <w:p>
            <w:pPr>
              <w:jc w:val="center"/>
            </w:pPr>
            <w:r>
              <w:t>损失2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" name="Drawing 2" descr="损失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损失3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损失3</w:t>
            </w:r>
          </w:p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损失1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损失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损失11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损失11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4" name="Drawing 4" descr="损失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损失12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5" name="Drawing 5" descr="损失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损失13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损失13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1" Target="media/image4.png" Type="http://schemas.openxmlformats.org/officeDocument/2006/relationships/image"/><Relationship Id="rId12" Target="media/image5.png" Type="http://schemas.openxmlformats.org/officeDocument/2006/relationships/image"/><Relationship Id="rId13" Target="media/image6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