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车辆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车辆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车辆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车辆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车辆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车辆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车辆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车辆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车辆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车辆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车辆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车辆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车辆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车辆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车辆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车辆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车辆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车辆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车辆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车辆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车辆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车辆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车辆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车辆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车辆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车辆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车辆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车辆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车辆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车辆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车辆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车辆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车辆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车辆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车辆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车辆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车辆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车辆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车辆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车辆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车辆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车辆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车辆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车辆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车辆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车辆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车辆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车辆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车辆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车辆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车辆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车辆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车辆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车辆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车辆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车辆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其他资料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8" name="Drawing 37" descr="其他资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其他资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9" name="Drawing 38" descr="其他资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其他资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0" name="Drawing 39" descr="其他资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其他资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1" name="Drawing 40" descr="其他资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其他资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2" name="Drawing 41" descr="其他资料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其他资料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双方告知函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42" descr="双方告知函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双方告知函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4" name="Drawing 43" descr="双方告知函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双方告知函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" name="Drawing 44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25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pn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2022-11-13T07:26:52Z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