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津C76609东风牌DFH5180XXYE4重型厢式货车全损评估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天津旭炀通物流有限公司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津C76609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2022年10月31日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津C76609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LGAX3CG54K1031173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天津旭炀通物流有限公司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津C76609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重型厢式货车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东风牌DFH5180XXYE4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LGAX3CG54K1031173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78844722</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2019年10月15日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1、天津铁路运输法院委托书（(2022)津8601司技委字第544号）；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3、保单。</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津C76609于2021-10-13日发生交通事故；</w:t>
      </w:r>
      <w:r>
        <w:rPr>
          <w:rFonts w:ascii="宋体" w:eastAsia="宋体"/>
          <w:sz w:val="30"/>
        </w:rPr>
        <w:br/>
        <w:t xml:space="preserve">我司接到委托鉴定评估任务后积极与双方取得联系，并了解了基本损失情况，车辆现已拆解但未修复。并与双方约定2022-10-31日下午两点半在河北省廊坊市广阳区东大外环北旺乡彭庄村附近进行现场查勘，鉴定工作开展中双方代理人均到场参与鉴定评估工作，对鉴定评估过程及程序没有异议；</w:t>
      </w:r>
      <w:r>
        <w:rPr>
          <w:rFonts w:ascii="宋体" w:eastAsia="宋体"/>
          <w:sz w:val="30"/>
        </w:rPr>
        <w:br/>
        <w:t xml:space="preserve">到达鉴定地点后对车辆进行查勘照相取证，本次事故为被鉴定车辆前部追尾事故；</w:t>
      </w:r>
      <w:r>
        <w:rPr>
          <w:rFonts w:ascii="宋体" w:eastAsia="宋体"/>
          <w:sz w:val="30"/>
        </w:rPr>
        <w:br/>
        <w:t xml:space="preserve">该车辆损失较严重，驾驶室整体挤压变形，前后基本挤在一起，驾驶室内完全损毁，驾驶室下隔音棉、冷凝器、中冷器、散热器、风扇等配件均有损坏；大梁变形严重导致弓子板变形及发动机、变速箱移位造成损坏；右前轮胎爆裂，两前悬挂配件损坏以及车身部分电气路配件损坏的车辆损毁基本情况；</w:t>
      </w:r>
      <w:r>
        <w:rPr>
          <w:rFonts w:ascii="宋体" w:eastAsia="宋体"/>
          <w:sz w:val="30"/>
        </w:rPr>
        <w:br/>
        <w:t xml:space="preserve">在取得相关证据材料后我司进行损失核对，确定相关损失明细后，进行市场调研，确定市场合理的配件及工时金额，在询价过程中发现，已知的配件及工时金额已超过车辆本身价值，后与申请人联系得知，因维修价格已超保额，所以，至今未维修；</w:t>
      </w:r>
      <w:r>
        <w:rPr>
          <w:rFonts w:ascii="宋体" w:eastAsia="宋体"/>
          <w:sz w:val="30"/>
        </w:rPr>
        <w:br/>
        <w:t xml:space="preserve">综上所述，经过我司评估小组核实、核对损失后，为了避免造成更大的损失，对该车辆推定全损196240元，扣除残值2000元处理。</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194240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壹拾玖万肆仟贰佰肆拾元整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2023年11月09日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2022-11-01T06:13:08Z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