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津H73708奥迪牌FV7201BACBG小型轿车车损评估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王龙祥</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津H73708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天津市西青区人民法院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津H73708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LFV3A24G8F3005217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王龙祥</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津H73708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奥迪牌FV7201BACBG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LFV3A24G8F3005217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575993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2015年02月06日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2022年10月13日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1、天津市西青区人民法院委托书（(2022)津0111司技委字第528号）；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事故发生于2022-7-3对方车辆路口掉头时，与津H73708号评估车辆发生碰撞；</w:t>
      </w:r>
      <w:r>
        <w:rPr>
          <w:rFonts w:ascii="宋体" w:eastAsia="宋体"/>
          <w:sz w:val="30"/>
        </w:rPr>
        <w:br/>
        <w:t xml:space="preserve">截至鉴定评估工作开展时，车辆还未修复，故鉴定评估基准日定为查勘日期2022-10-13；</w:t>
      </w:r>
      <w:r>
        <w:rPr>
          <w:rFonts w:ascii="宋体" w:eastAsia="宋体"/>
          <w:sz w:val="30"/>
        </w:rPr>
        <w:br/>
        <w:t xml:space="preserve">2022-10-11接到天津市西青区人民法院线上委托任务后及时与双方联系约定查勘地点及时间，最终与双方约定为2022-10-13上午九点半在北辰区高新大道附近进行查勘评估工作；</w:t>
      </w:r>
      <w:r>
        <w:rPr>
          <w:rFonts w:ascii="宋体" w:eastAsia="宋体"/>
          <w:sz w:val="30"/>
        </w:rPr>
        <w:br/>
        <w:t xml:space="preserve">2022-10-13按照约定的时间地点，我司评估人员实地查勘评估车辆，对车辆损失进行拍照取证，获取损失照片后，对相关损失进行整理并做出损失明细，确定评估车辆损失明细后市场调研相关更换零部件及维修工时的市场价格，获取相关价格后，整理损失清单计算损失金额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121570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壹拾贰万壹仟伍佰柒拾元整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2023年10月19日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2022-10-18T06:12:23Z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