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津元丰泉鉴估字2022第0027号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津CG8681豪沃牌ZZ3317V286GF1重型自卸货车车损评估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天津经达运输有限公司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津CG8681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2022年07月01日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2022年07月08日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2022年07月08日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2022年07月08日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津CG8681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LZZ1EXVA8LN636958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天津经达运输有限公司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津CG8681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重型自卸货车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豪沃牌ZZ3317V286GF1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LZZ1EXVA8LN636958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200317250227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2022年01月06日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2022年07月01日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1、天津市滨海新区人民法院委托书（(2022)津0116诉前鉴第633号）；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rPr>
          <w:rFonts w:ascii="宋体" w:eastAsia="宋体"/>
          <w:sz w:val="30"/>
        </w:rPr>
        <w:br/>
        <w:t xml:space="preserve">3、行驶证。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接到鉴定评估任务后及时与双方取得联系，并约定于2022-7-1下午两点在天津市滨海新区盛达三一重卡维修站开展鉴定评估工作；</w:t>
      </w:r>
      <w:r>
        <w:rPr>
          <w:rFonts w:ascii="宋体" w:eastAsia="宋体"/>
          <w:sz w:val="30"/>
        </w:rPr>
        <w:br/>
        <w:t xml:space="preserve">因事故车辆在发生事故后已及时修复且已正常使用，故鉴定基准日定为事故发生日期；</w:t>
      </w:r>
      <w:r>
        <w:rPr>
          <w:rFonts w:ascii="宋体" w:eastAsia="宋体"/>
          <w:sz w:val="30"/>
        </w:rPr>
        <w:br/>
        <w:t xml:space="preserve">事故发生于2022-4-4日，事故车辆顶部与高架桥接触，造成车辆顶部受损的单方交通事故；</w:t>
      </w:r>
      <w:r>
        <w:rPr>
          <w:rFonts w:ascii="宋体" w:eastAsia="宋体"/>
          <w:sz w:val="30"/>
        </w:rPr>
        <w:br/>
        <w:t xml:space="preserve">双方均到场参与鉴定评估工作，到了鉴定评估地点先对更换下来的残值进行查勘，随后对维修后的车辆进行了查勘；</w:t>
      </w:r>
      <w:r>
        <w:rPr>
          <w:rFonts w:ascii="宋体" w:eastAsia="宋体"/>
          <w:sz w:val="30"/>
        </w:rPr>
        <w:br/>
        <w:t xml:space="preserve">取得相关证据材料后，我司初步拟定更换及维修项目明细，再经过核实核对确定维修明细项目，确定后进行市场调研询价，获取相关报价后，经分析得出结论后撰写本评估报告书。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47000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肆万柒仟元整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2023年07月07日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2022年07月08日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2022-07-09T02:29:24Z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