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1、2022年04月13日，已接受并受理业务。委托材料显示被告天津太平洋保险不参加鉴定工作，联系人吴杰浩18920665035</w:t>
        <w:cr/>
      </w:r>
      <w:r>
        <w:rPr>
          <w:sz w:val="28"/>
        </w:rPr>
        <w:rPr>
          <w:rFonts w:eastAsia="宋体" w:ascii="宋体"/>
        </w:rPr>
        <w:t>2、2022年04月14日，联系申请人15902245474，电话关机，已加微信等通过。微信已通过，未回复约定鉴定时间地点。</w:t>
        <w:cr/>
      </w:r>
      <w:r>
        <w:rPr>
          <w:sz w:val="28"/>
        </w:rPr>
        <w:rPr>
          <w:rFonts w:eastAsia="宋体" w:ascii="宋体"/>
        </w:rPr>
        <w:t>3、2022年04月16日，微信联系申请人还是没有回复。</w:t>
        <w:cr/>
      </w:r>
      <w:r>
        <w:rPr>
          <w:sz w:val="28"/>
        </w:rPr>
        <w:rPr>
          <w:rFonts w:eastAsia="宋体" w:ascii="宋体"/>
        </w:rPr>
        <w:t>4、2022年04月17日，微信继续联系申请人，等待回复。需要行驶证、事故认定书照片。</w:t>
        <w:cr/>
      </w:r>
      <w:r>
        <w:rPr>
          <w:sz w:val="28"/>
        </w:rPr>
        <w:rPr>
          <w:rFonts w:eastAsia="宋体" w:ascii="宋体"/>
        </w:rPr>
        <w:t>5、2022年04月19日，联系上车主赵放18698009722，约定2022-4-22上午11点在滨海新区津塘公路2282号附近的修理厂~已通知二姑发函~</w:t>
        <w:cr/>
      </w:r>
      <w:r>
        <w:rPr>
          <w:sz w:val="28"/>
        </w:rPr>
        <w:rPr>
          <w:rFonts w:eastAsia="宋体" w:ascii="宋体"/>
        </w:rPr>
        <w:t>6、2022年04月22日，太平洋跟评18920601675上午没到场，下午补照事故车辆；修理厂15822913222拆解，查勘已完成；太平洋来电沟通前杠要修复处理，此项目需要核实。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