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尹梦阳</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津MRN078梅赛德斯-奔驰牌BJ64660小型普通客车车损评估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2022年04月13日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2022年04月26日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70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津MRN078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LE40G4KB1GL033349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尹梦阳</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津MRN078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梅赛德斯-奔驰牌BJ64660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LE40G4KB1GL033349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10354769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2016年06月22日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1、天津市武清区人民法院委托书（2022津0114司技委字第211号）；</w:t>
      </w:r>
      <w:r>
        <w:rPr>
          <w:rFonts w:ascii="宋体" w:eastAsia="宋体"/>
          <w:sz w:val="30"/>
        </w:rPr>
        <w:br/>
        <w:t xml:space="preserve">2、鉴定申请书（复印件）；</w:t>
      </w:r>
      <w:r>
        <w:rPr>
          <w:rFonts w:ascii="宋体" w:eastAsia="宋体"/>
          <w:sz w:val="30"/>
        </w:rPr>
        <w:br/>
        <w:t xml:space="preserve">3、诉状（复印件）。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u w:val="none"/>
          <w:shd w:val="clear" w:color="FFFFFF" w:fill="FFFFFF"/>
          <w:lang w:val="en-US" w:bidi="ar"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0"/>
          <w:highlight w:val="none"/>
          <w:u w:val="none"/>
          <w:lang w:val="en-US" w:bidi="ar" w:eastAsia="zh-CN"/>
        </w:rPr>
        <w:suppressLineNumbers w:val="0"/>
      </w:pPr>
      <w:r>
        <w:rPr>
          <w:rFonts w:ascii="宋体" w:eastAsia="宋体"/>
          <w:b w:val="false"/>
          <w:i w:val="false"/>
          <w:caps w:val="false"/>
          <w:color w:val="333333"/>
          <w:spacing w:val="0"/>
          <w:sz w:val="30"/>
          <w:szCs w:val="30"/>
          <w:u w:val="none"/>
          <w:shd w:val="nil" w:color="000000"/>
          <w:lang w:val="en-US" w:bidi="ar" w:eastAsia="zh-CN"/>
        </w:rPr>
        <w:t xml:space="preserve">法 </w:t>
      </w:r>
      <w:r>
        <w:rPr>
          <w:rFonts w:ascii="宋体" w:eastAsia="宋体"/>
          <w:b w:val="false"/>
          <w:i w:val="false"/>
          <w:caps w:val="false"/>
          <w:color w:val="333333"/>
          <w:spacing w:val="0"/>
          <w:sz w:val="30"/>
          <w:szCs w:val="30"/>
          <w:highlight w:val="none"/>
          <w:u w:val="none"/>
          <w:shd w:val="nil" w:color="000000"/>
          <w:lang w:val="en-US" w:bidi="ar" w:eastAsia="zh-CN"/>
        </w:rPr>
      </w:r>
      <w:r>
        <w:rPr>
          <w:rFonts w:ascii="宋体" w:eastAsia="宋体"/>
          <w:b w:val="false"/>
          <w:i w:val="false"/>
          <w:caps w:val="false"/>
          <w:color w:val="333333"/>
          <w:spacing w:val="0"/>
          <w:sz w:val="30"/>
          <w:szCs w:val="30"/>
          <w:highlight w:val="none"/>
          <w:u w:val="none"/>
          <w:shd w:val="nil" w:color="000000"/>
          <w:lang w:val="en-US" w:bidi="ar" w:eastAsia="zh-CN"/>
        </w:rP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pageBreakBefore w:val="false"/>
        <w:spacing w:lineRule="auto" w:line="240" w:after="0" w:before="0"/>
        <w:shd w:val="clear" w:color="FFFFFF" w:fill="FFFFFF"/>
        <w:widowControl/>
        <w:rPr>
          <w:rFonts w:ascii="宋体" w:eastAsia="宋体"/>
          <w:b w:val="false"/>
          <w:i w:val="false"/>
          <w:caps w:val="false"/>
          <w:color w:val="333333"/>
          <w:spacing w:val="0"/>
          <w:sz w:val="30"/>
          <w:szCs w:val="30"/>
          <w:u w:val="none"/>
          <w:shd w:val="clear" w:color="FFFFFF" w:fill="FFFFFF"/>
        </w:rPr>
        <w:suppressLineNumbers w:val="0"/>
      </w:pPr>
      <w:r>
        <w:rPr>
          <w:rFonts w:ascii="宋体" w:eastAsia="宋体"/>
          <w:b w:val="false"/>
          <w:i w:val="false"/>
          <w:caps w:val="false"/>
          <w:color w:val="333333"/>
          <w:spacing w:val="0"/>
          <w:sz w:val="30"/>
          <w:szCs w:val="32"/>
          <w:u w:val="none"/>
          <w:shd w:val="nil" w:color="000000"/>
          <w:lang w:val="en-US" w:bidi="ar" w:eastAsia="zh-CN"/>
        </w:rPr>
        <w:t xml:space="preserve">  车辆于2021年10月5日发生交通事故，事故后车辆一直没有维修，故鉴定基准日鉴定日期；</w:t>
      </w:r>
      <w:r>
        <w:rPr>
          <w:rFonts w:ascii="宋体" w:eastAsia="宋体"/>
          <w:b w:val="false"/>
          <w:i w:val="false"/>
          <w:caps w:val="false"/>
          <w:color w:val="333333"/>
          <w:spacing w:val="0"/>
          <w:sz w:val="30"/>
          <w:u w:val="none"/>
          <w:shd w:val="nil" w:color="000000"/>
          <w:lang w:val="en-US" w:bidi="ar" w:eastAsia="zh-CN"/>
        </w:rPr>
        <w:br/>
        <w:t xml:space="preserve">车辆右前角碰撞受损严重，主副气囊及右侧气帘已弹开，我司鉴定评估人员及当事双方代理人于2022-4-13日均到场（天津市庞大之星汽车销售服务有限公司）实地查勘车辆，共同参与鉴定工作；</w:t>
      </w:r>
      <w:r>
        <w:rPr>
          <w:rFonts w:ascii="宋体" w:eastAsia="宋体"/>
          <w:b w:val="false"/>
          <w:i w:val="false"/>
          <w:caps w:val="false"/>
          <w:color w:val="333333"/>
          <w:spacing w:val="0"/>
          <w:sz w:val="30"/>
          <w:u w:val="none"/>
          <w:shd w:val="nil" w:color="000000"/>
          <w:lang w:val="en-US" w:bidi="ar" w:eastAsia="zh-CN"/>
        </w:rPr>
        <w:br/>
        <w:t xml:space="preserve">因查勘当天车辆还未拆解，无法取得详细损失情况，故于2022-4-19日天津市庞大之星汽车销售服务有限公司将车辆拆解后再去实地查勘损失车辆；</w:t>
      </w:r>
      <w:r>
        <w:rPr>
          <w:rFonts w:ascii="宋体" w:eastAsia="宋体"/>
          <w:b w:val="false"/>
          <w:i w:val="false"/>
          <w:caps w:val="false"/>
          <w:color w:val="333333"/>
          <w:spacing w:val="0"/>
          <w:sz w:val="30"/>
          <w:u w:val="none"/>
          <w:shd w:val="nil" w:color="000000"/>
          <w:lang w:val="en-US" w:bidi="ar" w:eastAsia="zh-CN"/>
        </w:rPr>
        <w:t xml:space="preserve">在取得相关损失证据后，对受损配件逐一核对，核对无误后拟定损失明细开始询价，获取相关价格后，进一步核对无误撰写本报告书。</w:t>
      </w:r>
      <w:r>
        <w:rPr>
          <w:rFonts w:ascii="宋体" w:eastAsia="宋体"/>
          <w:b w:val="false"/>
          <w:i w:val="false"/>
          <w:caps w:val="false"/>
          <w:color w:val="333333"/>
          <w:spacing w:val="0"/>
          <w:sz w:val="30"/>
          <w:szCs w:val="30"/>
          <w:u w:val="none"/>
          <w:shd w:val="nil" w:color="000000"/>
          <w:lang w:val="en-US" w:bidi="ar" w:eastAsia="zh-CN"/>
        </w:rPr>
        <w:t xml:space="preserve"> </w:t>
      </w:r>
      <w:r>
        <w:rPr>
          <w:rFonts w:ascii="宋体" w:eastAsia="宋体"/>
          <w:b w:val="false"/>
          <w:i w:val="false"/>
          <w:caps w:val="false"/>
          <w:color w:val="333333"/>
          <w:spacing w:val="0"/>
          <w:sz w:val="30"/>
          <w:u w:val="none"/>
          <w:shd w:val="nil" w:color="000000"/>
          <w:lang w:val="en-US" w:bidi="ar" w:eastAsia="zh-CN"/>
        </w:rPr>
      </w:r>
      <w:r>
        <w:rPr>
          <w:rFonts w:ascii="宋体" w:eastAsia="宋体"/>
          <w:b w:val="false"/>
          <w:i w:val="false"/>
          <w:caps w:val="false"/>
          <w:color w:val="333333"/>
          <w:spacing w:val="0"/>
          <w:sz w:val="30"/>
          <w:u w:val="none"/>
          <w:shd w:val="nil" w:color="000000"/>
          <w:lang w:val="en-US" w:bidi="ar" w:eastAsia="zh-CN"/>
        </w:rPr>
      </w:r>
    </w:p>
    <w:p>
      <w:pPr>
        <w:pStyle w:val="837"/>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SimSun" w:hAnsi="SimSun" w:cs="SimSun" w:eastAsia="SimSun"/>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269000</w:t>
      </w:r>
      <w:r>
        <w:rPr>
          <w:rFonts w:ascii="宋体" w:hAnsi="宋体" w:cs="宋体" w:eastAsia="宋体" w:hint="eastAsia"/>
          <w:b/>
          <w:bCs/>
          <w:color w:val="FF0000"/>
          <w:sz w:val="30"/>
          <w:szCs w:val="30"/>
          <w:shd w:val="clear" w:color="FFFFFF" w:fill="FFFFFF"/>
        </w:rPr>
        <w:t xml:space="preserve">元（</w:t>
      </w:r>
      <w:r>
        <w:rPr>
          <w:rFonts w:ascii="SimSun" w:hAnsi="SimSun" w:cs="SimSun" w:eastAsia="SimSun" w:hint="eastAsia"/>
          <w:b/>
          <w:bCs/>
          <w:color w:val="FF0000"/>
          <w:sz w:val="30"/>
          <w:szCs w:val="30"/>
          <w:shd w:val="clear" w:color="FFFFFF" w:fill="FFFFFF"/>
        </w:rPr>
        <w:t xml:space="preserve">大写人民币：</w:t>
      </w:r>
      <w:r>
        <w:rPr>
          <w:rFonts w:ascii="SimSun" w:hAnsi="SimSun" w:cs="SimSun" w:eastAsia="SimSun"/>
          <w:b w:val="false"/>
          <w:i w:val="false"/>
          <w:caps w:val="false"/>
          <w:color w:val="FF0000"/>
          <w:spacing w:val="0"/>
          <w:sz w:val="30"/>
          <w:szCs w:val="32"/>
          <w:u w:val="none"/>
          <w:shd w:val="nil" w:fill="auto" w:color="auto"/>
          <w:lang w:val="en-US" w:bidi="ar" w:eastAsia="zh-CN"/>
        </w:rPr>
        <w:t xml:space="preserve">贰拾陆万玖仟元整</w:t>
      </w:r>
      <w:r>
        <w:rPr>
          <w:rFonts w:ascii="SimSun" w:hAnsi="SimSun" w:cs="SimSun" w:eastAsia="SimSun" w:hint="eastAsia"/>
          <w:b/>
          <w:bCs/>
          <w:color w:val="FF0000"/>
          <w:sz w:val="30"/>
          <w:szCs w:val="30"/>
          <w:shd w:val="clear" w:color="FFFFFF" w:fill="FFFFFF"/>
        </w:rPr>
        <w:t xml:space="preserve">)。</w:t>
      </w:r>
      <w:r>
        <w:rPr>
          <w:rFonts w:ascii="SimSun" w:hAnsi="SimSun" w:cs="SimSun" w:eastAsia="SimSun"/>
        </w:rP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4、因在授权店鉴定评估及维修该车辆，需提供天津市庞大之星汽车销售服务有限公司出具的维修发票，如有敏感配件建议收回残值。</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2023年04月25日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sz w:val="30"/>
          <w:szCs w:val="30"/>
          <w:shd w:val="clear" w:color="FFFFFF" w:fill="FFFFFF"/>
        </w:rPr>
      </w: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2022年04月26日</w:t>
      </w: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20</cp:revision>
  <dcterms:created xsi:type="dcterms:W3CDTF">2020-11-05T20:54:00Z</dcterms:created>
  <dcterms:modified xsi:type="dcterms:W3CDTF">2022-04-26T03:22:27Z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