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color="auto" w:fill="auto"/>
        <w:widowControl/>
        <w:rPr>
          <w:highlight w:val="none"/>
          <w:shd w:val="clear" w:color="auto" w:fill="auto"/>
        </w:rPr>
      </w:pPr>
      <w:r>
        <w:rPr>
          <w:rFonts w:ascii="Open Sans" w:hAnsi="Open Sans" w:cs="Open Sans" w:eastAsia="Open Sans" w:hint="default"/>
          <w:b w:val="false"/>
          <w:i w:val="false"/>
          <w:caps w:val="false"/>
          <w:color w:val="333333"/>
          <w:spacing w:val="0"/>
          <w:position w:val="0"/>
          <w:sz w:val="32"/>
          <w:szCs w:val="32"/>
          <w:highlight w:val="none"/>
          <w:u w:val="none"/>
          <w:shd w:val="clear" w:color="auto" w:fill="auto"/>
          <w:lang w:val="en-US" w:bidi="ar" w:eastAsia="zh-CN"/>
        </w:rPr>
      </w:r>
      <w:r>
        <w:rPr>
          <w:rFonts w:ascii="Open Sans" w:hAnsi="Open Sans" w:cs="Open Sans" w:eastAsia="Open Sans"/>
          <w:b w:val="false"/>
          <w:i w:val="false"/>
          <w:caps w:val="false"/>
          <w:color w:val="333333"/>
          <w:spacing w:val="0"/>
          <w:position w:val="0"/>
          <w:sz w:val="32"/>
          <w:szCs w:val="32"/>
          <w:highlight w:val="none"/>
          <w:u w:val="none"/>
          <w:shd w:val="clear" w:color="auto" w:fill="auto"/>
          <w:lang w:val="en-US" w:bidi="ar" w:eastAsia="zh-CN"/>
        </w:rPr>
        <mc:AlternateContent>
          <mc:Choice Requires="wpg">
            <w:drawing>
              <wp:inline xmlns:wp="http://schemas.openxmlformats.org/drawingml/2006/wordprocessingDrawing" distT="0" distB="0" distL="0" distR="0">
                <wp:extent cx="1905000" cy="1905000"/>
                <wp:effectExtent l="0" t="0" r="0" b="0"/>
                <wp:docPr id="8"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4999" cy="190499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b w:val="false"/>
          <w:i w:val="false"/>
          <w:caps w:val="false"/>
          <w:color w:val="333333"/>
          <w:spacing w:val="0"/>
          <w:position w:val="0"/>
          <w:sz w:val="32"/>
          <w:szCs w:val="32"/>
          <w:highlight w:val="none"/>
          <w:u w:val="none"/>
          <w:shd w:val="clear" w:color="auto" w:fill="auto"/>
          <w:lang w:val="en-US" w:bidi="ar" w:eastAsia="zh-CN"/>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color="auto" w:fill="auto"/>
        <w:rPr>
          <w:rFonts w:ascii="宋体" w:hAnsi="宋体" w:cs="宋体" w:eastAsia="宋体" w:hint="eastAsia"/>
          <w:color w:val="000000"/>
          <w:sz w:val="36"/>
          <w:szCs w:val="36"/>
          <w:highlight w:val="none"/>
          <w:shd w:val="clear" w:fill="FFFFFF" w:color="FFFFFF"/>
        </w:rPr>
      </w:pPr>
      <w:r>
        <w:rPr>
          <w:rFonts w:ascii="宋体" w:eastAsia="宋体"/>
          <w:color w:val="000000"/>
          <w:sz w:val="30"/>
          <w:szCs w:val="36"/>
          <w:highlight w:val="none"/>
          <w:shd w:val="nil" w:color="auto" w:fill="auto"/>
        </w:rPr>
        <w:t xml:space="preserve">天津恒实价格评估有限公司</w:t>
      </w:r>
      <w:r/>
    </w:p>
    <w:p>
      <w:pPr>
        <w:pStyle w:val="828"/>
        <w:jc w:val="center"/>
        <w:keepLines w:val="false"/>
        <w:keepNext w:val="false"/>
        <w:shd w:val="clear" w:color="auto" w:fill="auto"/>
        <w:widowControl/>
        <w:rPr>
          <w:rFonts w:ascii="Menlo" w:hAnsi="Menlo" w:cs="Menlo" w:eastAsia="Menlo"/>
          <w:color w:val="000000"/>
          <w:sz w:val="24"/>
          <w:szCs w:val="24"/>
          <w:highlight w:val="none"/>
        </w:rPr>
        <w:suppressLineNumbers w:val="0"/>
      </w:pPr>
      <w:r>
        <w:rPr>
          <w:rFonts w:ascii="宋体" w:eastAsia="宋体"/>
          <w:b w:val="false"/>
          <w:i w:val="false"/>
          <w:caps w:val="false"/>
          <w:color w:val="00B5F0"/>
          <w:spacing w:val="0"/>
          <w:sz w:val="18"/>
          <w:szCs w:val="32"/>
          <w:highlight w:val="none"/>
          <w:u w:val="none"/>
          <w:shd w:val="nil" w:color="auto" w:fill="auto"/>
          <w:lang w:val="en-US" w:bidi="ar" w:eastAsia="zh-CN"/>
        </w:rPr>
        <w:t xml:space="preserve">侯路飞</w:t>
      </w:r>
      <w:r>
        <w:rPr>
          <w:rFonts w:ascii="Open Sans" w:hAnsi="Open Sans" w:cs="Open Sans" w:eastAsia="Open Sans"/>
          <w:b w:val="false"/>
          <w:i w:val="false"/>
          <w:caps w:val="false"/>
          <w:color w:val="333333"/>
          <w:spacing w:val="0"/>
          <w:sz w:val="32"/>
          <w:szCs w:val="32"/>
          <w:highlight w:val="none"/>
          <w:u w:val="none"/>
          <w:shd w:val="clear" w:fill="FFFFFF" w:color="FFFFFF"/>
          <w:lang w:bidi="ar" w:eastAsia="zh-CN"/>
        </w:rPr>
        <w:t xml:space="preserve"> </w:t>
      </w:r>
      <w:r>
        <w:rPr>
          <w:rFonts w:ascii="宋体" w:eastAsia="宋体"/>
          <w:b w:val="false"/>
          <w:i w:val="false"/>
          <w:caps w:val="false"/>
          <w:color w:val="00B5F0"/>
          <w:spacing w:val="0"/>
          <w:sz w:val="18"/>
          <w:szCs w:val="32"/>
          <w:highlight w:val="none"/>
          <w:u w:val="none"/>
          <w:shd w:val="nil" w:color="auto" w:fill="auto"/>
          <w:lang w:val="en-US" w:bidi="ar" w:eastAsia="zh-CN"/>
        </w:rPr>
        <w:t xml:space="preserve">津RSH854</w:t>
      </w:r>
      <w:r>
        <w:rPr>
          <w:rFonts w:ascii="Open Sans" w:hAnsi="Open Sans" w:cs="Open Sans" w:eastAsia="Open Sans"/>
          <w:b w:val="false"/>
          <w:i w:val="false"/>
          <w:caps w:val="false"/>
          <w:color w:val="333333"/>
          <w:spacing w:val="0"/>
          <w:sz w:val="32"/>
          <w:szCs w:val="32"/>
          <w:highlight w:val="none"/>
          <w:u w:val="none"/>
          <w:shd w:val="clear" w:fill="FFFFFF" w:color="FFFFFF"/>
          <w:lang w:bidi="ar" w:eastAsia="zh-CN"/>
        </w:rPr>
        <w:t xml:space="preserve"> </w:t>
      </w:r>
      <w:r>
        <w:rPr>
          <w:rFonts w:ascii="宋体" w:eastAsia="宋体"/>
          <w:b w:val="false"/>
          <w:i w:val="false"/>
          <w:caps w:val="false"/>
          <w:color w:val="00B5F0"/>
          <w:spacing w:val="0"/>
          <w:sz w:val="18"/>
          <w:szCs w:val="32"/>
          <w:highlight w:val="none"/>
          <w:u w:val="none"/>
          <w:shd w:val="nil" w:color="auto" w:fill="auto"/>
          <w:lang w:val="en-US" w:bidi="ar" w:eastAsia="zh-CN"/>
        </w:rPr>
        <w:t xml:space="preserve">侯路飞</w:t>
      </w:r>
      <w:r/>
    </w:p>
    <w:p>
      <w:pPr>
        <w:ind w:left="0" w:firstLine="0"/>
        <w:jc w:val="center"/>
        <w:keepLines w:val="false"/>
        <w:keepNext w:val="false"/>
        <w:pageBreakBefore w:val="false"/>
        <w:spacing w:lineRule="auto" w:line="360" w:afterAutospacing="0"/>
        <w:shd w:val="clear" w:color="auto" w:fill="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color="auto" w:fill="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color="auto" w:fill="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highlight w:val="none"/>
          <w:lang w:bidi="ar"/>
        </w:rPr>
        <w:suppressLineNumbers w:val="0"/>
      </w:pPr>
      <w:r>
        <w:rPr>
          <w:rFonts w:ascii="宋体" w:eastAsia="宋体"/>
          <w:b w:val="false"/>
          <w:i w:val="false"/>
          <w:caps w:val="false"/>
          <w:color w:val="333333"/>
          <w:spacing w:val="0"/>
          <w:sz w:val="24"/>
          <w:szCs w:val="32"/>
          <w:highlight w:val="none"/>
          <w:u w:val="none"/>
          <w:shd w:val="nil" w:color="auto" w:fill="auto"/>
          <w:lang w:val="en-US" w:bidi="ar" w:eastAsia="zh-CN"/>
        </w:rPr>
        <w:t xml:space="preserve">津恒实鉴字2021第0004号</w:t>
      </w:r>
      <w:r/>
    </w:p>
    <w:p>
      <w:pPr>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color="auto" w:fill="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宋体" w:eastAsia="宋体"/>
          <w:b w:val="false"/>
          <w:i w:val="false"/>
          <w:caps w:val="false"/>
          <w:color w:val="333333"/>
          <w:spacing w:val="0"/>
          <w:sz w:val="30"/>
          <w:szCs w:val="32"/>
          <w:highlight w:val="none"/>
          <w:u w:val="none"/>
          <w:shd w:val="nil" w:color="auto" w:fill="auto"/>
          <w:lang w:val="en-US" w:bidi="ar" w:eastAsia="zh-CN"/>
        </w:rPr>
        <w:t xml:space="preserve">津RSH854梅赛德斯奔驰WDDNG5EB小型轿车车辆技术鉴定</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宋体" w:eastAsia="宋体"/>
          <w:b w:val="false"/>
          <w:i w:val="false"/>
          <w:caps w:val="false"/>
          <w:color w:val="333333"/>
          <w:spacing w:val="0"/>
          <w:sz w:val="30"/>
          <w:szCs w:val="32"/>
          <w:highlight w:val="none"/>
          <w:u w:val="none"/>
          <w:shd w:val="nil" w:color="auto" w:fill="auto"/>
          <w:lang w:val="en-US" w:bidi="ar" w:eastAsia="zh-CN"/>
        </w:rPr>
        <w:t xml:space="preserve">侯路飞</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宋体" w:eastAsia="宋体"/>
          <w:b w:val="false"/>
          <w:i w:val="false"/>
          <w:caps w:val="false"/>
          <w:color w:val="333333"/>
          <w:spacing w:val="0"/>
          <w:sz w:val="30"/>
          <w:szCs w:val="32"/>
          <w:highlight w:val="none"/>
          <w:u w:val="none"/>
          <w:shd w:val="nil" w:color="auto" w:fill="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宋体" w:eastAsia="宋体"/>
          <w:b w:val="false"/>
          <w:i w:val="false"/>
          <w:caps w:val="false"/>
          <w:color w:val="333333"/>
          <w:spacing w:val="0"/>
          <w:sz w:val="30"/>
          <w:szCs w:val="32"/>
          <w:highlight w:val="none"/>
          <w:u w:val="none"/>
          <w:shd w:val="nil" w:color="auto" w:fill="auto"/>
          <w:lang w:val="en-US" w:bidi="ar" w:eastAsia="zh-CN"/>
        </w:rPr>
        <w:t xml:space="preserve">022-87082212</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宋体" w:hAnsi="宋体" w:cs="宋体" w:eastAsia="宋体" w:hint="eastAsia"/>
          <w:sz w:val="28"/>
          <w:szCs w:val="28"/>
          <w:highlight w:val="none"/>
        </w:rPr>
        <w:t xml:space="preserve">评估人员：</w:t>
      </w:r>
      <w:r>
        <w:rPr>
          <w:rFonts w:ascii="宋体" w:eastAsia="宋体"/>
          <w:b w:val="false"/>
          <w:i w:val="false"/>
          <w:caps w:val="false"/>
          <w:color w:val="333333"/>
          <w:spacing w:val="0"/>
          <w:sz w:val="30"/>
          <w:szCs w:val="32"/>
          <w:highlight w:val="none"/>
          <w:u w:val="none"/>
          <w:shd w:val="nil" w:color="auto" w:fill="auto"/>
          <w:lang w:val="en-US" w:bidi="ar" w:eastAsia="zh-CN"/>
        </w:rPr>
        <w:t xml:space="preserve">柳海巎,张鹏,张鹏</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2021年01月05日</w:t>
      </w:r>
      <w:r>
        <w:rPr>
          <w:rFonts w:ascii="宋体" w:hAnsi="宋体" w:cs="宋体" w:eastAsia="宋体" w:hint="eastAsia"/>
          <w:sz w:val="28"/>
          <w:szCs w:val="28"/>
          <w:highlight w:val="none"/>
        </w:rPr>
        <w:t xml:space="preserve">---</w:t>
      </w:r>
      <w:bookmarkEnd w:id="0"/>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2021年01月15日</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highlight w:val="none"/>
        </w:rPr>
      </w:pPr>
      <w:r>
        <w:rPr>
          <w:rFonts w:ascii="宋体" w:eastAsia="宋体"/>
          <w:sz w:val="30"/>
          <w:szCs w:val="28"/>
          <w:highlight w:val="none"/>
          <w:shd w:val="nil" w:color="auto" w:fill="auto"/>
        </w:rPr>
        <w:t xml:space="preserve">天津恒实价格评估有限公司</w:t>
      </w:r>
      <w:r/>
    </w:p>
    <w:p>
      <w:pPr>
        <w:keepLines w:val="false"/>
        <w:keepNext w:val="false"/>
        <w:pageBreakBefore w:val="false"/>
        <w:spacing w:lineRule="auto" w:line="360"/>
        <w:shd w:val="clear" w:color="auto" w:fill="auto"/>
        <w:rPr>
          <w:rFonts w:ascii="宋体" w:hAnsi="宋体" w:cs="宋体" w:eastAsia="宋体"/>
          <w:sz w:val="28"/>
          <w:szCs w:val="28"/>
          <w:highlight w:val="none"/>
        </w:rPr>
      </w:pPr>
      <w:r>
        <w:rPr>
          <w:rFonts w:ascii="宋体" w:hAnsi="宋体" w:cs="宋体" w:eastAsia="宋体"/>
          <w:sz w:val="28"/>
          <w:szCs w:val="28"/>
          <w:highlight w:val="none"/>
        </w:rPr>
      </w:r>
      <w:r/>
    </w:p>
    <w:p>
      <w:pPr>
        <w:shd w:val="clear" w:color="auto" w:fill="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color="auto" w:fill="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color="auto" w:fill="auto"/>
          <w:lang w:val="en-US" w:bidi="ar" w:eastAsia="zh-CN"/>
        </w:rPr>
        <w:t xml:space="preserve">侯路飞</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right="2385" w:firstLine="296"/>
        <w:jc w:val="right"/>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lineRule="atLeast" w:line="600" w:afterAutospacing="0"/>
        <w:shd w:val="clear" w:color="auto" w:fill="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color="auto" w:fill="auto"/>
          <w:lang w:val="en-US" w:bidi="ar" w:eastAsia="zh-CN"/>
        </w:rPr>
        <w:t xml:space="preserve">侯路飞</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sz w:val="24"/>
          <w:szCs w:val="24"/>
          <w:highlight w:val="none"/>
        </w:rPr>
      </w:r>
      <w:r/>
    </w:p>
    <w:p>
      <w:pPr>
        <w:ind w:left="0" w:right="3646" w:firstLine="0"/>
        <w:jc w:val="right"/>
        <w:keepLines w:val="false"/>
        <w:keepNext w:val="false"/>
        <w:pageBreakBefore w:val="false"/>
        <w:spacing w:lineRule="atLeast" w:line="500" w:afterAutospacing="0"/>
        <w:shd w:val="clear" w:color="auto" w:fill="auto"/>
        <w:widowControl w:val="off"/>
        <w:tabs>
          <w:tab w:val="left" w:pos="7560" w:leader="none"/>
        </w:tabs>
        <w:rPr>
          <w:rFonts w:ascii="宋体" w:hAnsi="宋体" w:eastAsia="宋体"/>
          <w:sz w:val="24"/>
          <w:szCs w:val="24"/>
          <w:highlight w:val="none"/>
        </w:rPr>
      </w:pPr>
      <w:r>
        <w:rPr>
          <w:rFonts w:ascii="宋体" w:hAnsi="宋体" w:eastAsia="宋体" w:hint="eastAsia"/>
          <w:sz w:val="24"/>
          <w:szCs w:val="24"/>
          <w:highlight w:val="none"/>
        </w:rPr>
        <w:t xml:space="preserve">承诺人员：（签名）</w:t>
      </w:r>
      <w:r/>
    </w:p>
    <w:p>
      <w:pPr>
        <w:ind w:left="0" w:right="3646" w:firstLine="0"/>
        <w:jc w:val="right"/>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sz w:val="24"/>
          <w:szCs w:val="24"/>
          <w:highlight w:val="none"/>
        </w:rPr>
      </w:r>
      <w:r/>
    </w:p>
    <w:p>
      <w:pPr>
        <w:ind w:left="3795" w:right="3646" w:firstLine="204"/>
        <w:jc w:val="both"/>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hint="eastAsia"/>
          <w:sz w:val="24"/>
          <w:szCs w:val="24"/>
          <w:highlight w:val="none"/>
        </w:rPr>
        <w:t xml:space="preserve">鉴定机构：</w:t>
      </w:r>
      <w:r/>
    </w:p>
    <w:p>
      <w:pPr>
        <w:ind w:right="3646" w:firstLine="5520"/>
        <w:jc w:val="right"/>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sz w:val="24"/>
          <w:szCs w:val="24"/>
          <w:highlight w:val="none"/>
        </w:rPr>
      </w:r>
      <w:r/>
    </w:p>
    <w:p>
      <w:pPr>
        <w:ind w:right="3646" w:firstLine="240"/>
        <w:jc w:val="right"/>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hint="eastAsia"/>
          <w:sz w:val="24"/>
          <w:szCs w:val="24"/>
          <w:highlight w:val="none"/>
        </w:rPr>
        <w:t xml:space="preserve">年     月    日</w:t>
      </w:r>
      <w:r/>
    </w:p>
    <w:p>
      <w:pPr>
        <w:ind w:right="315" w:firstLine="296"/>
        <w:jc w:val="center"/>
        <w:keepLines w:val="false"/>
        <w:keepNext w:val="false"/>
        <w:pageBreakBefore w:val="false"/>
        <w:spacing w:lineRule="exact" w:line="600" w:afterAutospacing="0"/>
        <w:shd w:val="clear" w:color="auto" w:fill="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29"/>
        <w:ind w:left="0" w:right="23" w:firstLine="0"/>
        <w:jc w:val="both"/>
        <w:keepLines w:val="false"/>
        <w:keepNext w:val="false"/>
        <w:pageBreakBefore w:val="false"/>
        <w:spacing w:lineRule="atLeast" w:line="400" w:after="0" w:afterAutospacing="0" w:before="0" w:beforeAutospacing="0"/>
        <w:shd w:val="clear" w:color="auto" w:fill="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828"/>
        <w:ind w:left="0" w:firstLine="840"/>
        <w:keepLines w:val="false"/>
        <w:keepNext w:val="false"/>
        <w:shd w:val="clear" w:color="auto" w:fill="auto"/>
        <w:widowControl/>
        <w:rPr>
          <w:rFonts w:ascii="宋体" w:hAnsi="宋体" w:cs="宋体" w:eastAsia="宋体" w:hint="default"/>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828"/>
        <w:ind w:left="0" w:firstLine="840"/>
        <w:keepLines w:val="false"/>
        <w:keepNext w:val="false"/>
        <w:shd w:val="clear" w:color="auto" w:fill="auto"/>
        <w:widowControl/>
        <w:rPr>
          <w:rFonts w:ascii="宋体" w:hAnsi="宋体" w:cs="宋体" w:eastAsia="宋体" w:hint="eastAsia"/>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829"/>
        <w:ind w:left="0" w:right="0" w:firstLine="630"/>
        <w:jc w:val="both"/>
        <w:keepLines w:val="false"/>
        <w:keepNext w:val="false"/>
        <w:pageBreakBefore w:val="false"/>
        <w:spacing w:lineRule="atLeast" w:line="400" w:after="0" w:afterAutospacing="0" w:before="0" w:beforeAutospacing="0"/>
        <w:shd w:val="clear" w:color="auto" w:fill="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829"/>
        <w:ind w:left="0" w:right="0" w:firstLine="630"/>
        <w:jc w:val="both"/>
        <w:keepLines w:val="false"/>
        <w:keepNext w:val="false"/>
        <w:pageBreakBefore w:val="false"/>
        <w:spacing w:lineRule="atLeast" w:line="400" w:after="0" w:afterAutospacing="0" w:before="0" w:beforeAutospacing="0"/>
        <w:shd w:val="clear" w:color="auto" w:fill="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829"/>
        <w:ind w:right="0"/>
        <w:jc w:val="both"/>
        <w:keepLines w:val="false"/>
        <w:keepNext w:val="false"/>
        <w:pageBreakBefore w:val="false"/>
        <w:spacing w:lineRule="atLeast" w:line="440" w:after="0" w:afterAutospacing="0" w:before="0" w:beforeAutospacing="0"/>
        <w:shd w:val="clear" w:color="auto" w:fill="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829"/>
        <w:ind w:right="0"/>
        <w:jc w:val="center"/>
        <w:keepLines w:val="false"/>
        <w:keepNext w:val="false"/>
        <w:pageBreakBefore w:val="false"/>
        <w:spacing w:lineRule="exact" w:line="500" w:after="0" w:afterAutospacing="0" w:before="0" w:beforeAutospacing="0"/>
        <w:shd w:val="clear" w:color="auto" w:fill="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color="auto" w:fill="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color="auto" w:fill="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color="auto" w:fill="auto"/>
          <w:lang w:val="en-US" w:bidi="ar" w:eastAsia="zh-CN"/>
        </w:rPr>
        <w:t xml:space="preserve">津恒实鉴字2021第0004号</w:t>
      </w:r>
      <w:r/>
    </w:p>
    <w:p>
      <w:pPr>
        <w:pStyle w:val="829"/>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color="auto" w:fill="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color="auto" w:fill="auto"/>
        </w:rPr>
        <w:t xml:space="preserve">侯路飞</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color="auto" w:fill="auto"/>
          <w:lang w:val="en-US" w:eastAsia="zh-CN"/>
        </w:rPr>
        <w:t xml:space="preserve">津RSH854</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color="auto" w:fill="auto"/>
          <w:lang w:val="en-US" w:eastAsia="zh-CN"/>
        </w:rPr>
        <w:t xml:space="preserve">WDDNG5EB8CA423681</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29"/>
        <w:numPr>
          <w:ilvl w:val="0"/>
          <w:numId w:val="1"/>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tbl>
      <w:tblPr>
        <w:tblStyle w:val="834"/>
        <w:tblpPr w:horzAnchor="page" w:tblpXSpec="center" w:vertAnchor="text" w:tblpY="616" w:leftFromText="180" w:topFromText="0" w:rightFromText="180" w:bottomFromText="0"/>
        <w:tblW w:w="4875"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委托方：</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default"/>
                <w:sz w:val="30"/>
                <w:szCs w:val="30"/>
                <w:highlight w:val="none"/>
                <w:lang w:val="en-US" w:eastAsia="zh-CN"/>
              </w:rPr>
            </w:pPr>
            <w:r>
              <w:rPr>
                <w:rFonts w:ascii="宋体" w:eastAsia="宋体"/>
                <w:sz w:val="30"/>
                <w:szCs w:val="30"/>
                <w:highlight w:val="none"/>
              </w:rPr>
              <w:t xml:space="preserve">侯路飞</w:t>
            </w:r>
            <w:r/>
          </w:p>
        </w:tc>
        <w:tc>
          <w:tcPr>
            <w:tcW w:w="1051"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联系电话：</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default"/>
                <w:sz w:val="30"/>
                <w:szCs w:val="30"/>
                <w:highlight w:val="none"/>
                <w:lang w:val="en-US" w:eastAsia="zh-CN"/>
              </w:rPr>
            </w:pPr>
            <w:r>
              <w:rPr>
                <w:rFonts w:ascii="宋体" w:eastAsia="宋体"/>
                <w:b w:val="false"/>
                <w:i w:val="false"/>
                <w:caps w:val="false"/>
                <w:color w:val="333333"/>
                <w:spacing w:val="0"/>
                <w:sz w:val="30"/>
                <w:szCs w:val="32"/>
                <w:highlight w:val="none"/>
                <w:u w:val="none"/>
                <w:shd w:val="clear" w:fill="FFFFFF" w:color="FFFFFF"/>
                <w:lang w:val="en-US" w:bidi="ar" w:eastAsia="zh-CN"/>
              </w:rPr>
              <w:t xml:space="preserve">18810987247</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所有人：</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eastAsia="宋体"/>
                <w:b w:val="false"/>
                <w:i w:val="false"/>
                <w:caps w:val="false"/>
                <w:color w:val="333333"/>
                <w:spacing w:val="0"/>
                <w:sz w:val="30"/>
                <w:szCs w:val="32"/>
                <w:highlight w:val="none"/>
                <w:u w:val="none"/>
                <w:shd w:val="clear" w:fill="FFFFFF" w:color="FFFFFF"/>
                <w:lang w:val="en-US" w:bidi="ar" w:eastAsia="zh-CN"/>
              </w:rPr>
              <w:t xml:space="preserve">侯路飞</w:t>
            </w:r>
            <w:r/>
          </w:p>
        </w:tc>
        <w:tc>
          <w:tcPr>
            <w:tcW w:w="1051"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使用性质：</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eastAsia="宋体"/>
                <w:sz w:val="30"/>
                <w:szCs w:val="30"/>
                <w:highlight w:val="none"/>
              </w:rPr>
              <w:t xml:space="preserve">非营运</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lang w:val="en-US" w:eastAsia="zh-CN"/>
              </w:rPr>
              <w:t xml:space="preserve">车</w:t>
            </w:r>
            <w:r>
              <w:rPr>
                <w:rFonts w:ascii="宋体" w:hAnsi="宋体" w:cs="宋体" w:eastAsia="宋体" w:hint="eastAsia"/>
                <w:sz w:val="30"/>
                <w:szCs w:val="30"/>
                <w:highlight w:val="none"/>
              </w:rPr>
              <w:t xml:space="preserve">牌号码：</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eastAsia="宋体"/>
                <w:sz w:val="30"/>
                <w:szCs w:val="30"/>
                <w:highlight w:val="none"/>
              </w:rPr>
              <w:t xml:space="preserve">津RSH854</w:t>
            </w:r>
            <w:r/>
          </w:p>
        </w:tc>
        <w:tc>
          <w:tcPr>
            <w:tcW w:w="1051"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lang w:eastAsia="zh-CN"/>
              </w:rPr>
            </w:pPr>
            <w:r>
              <w:rPr>
                <w:rFonts w:ascii="宋体" w:hAnsi="宋体" w:cs="宋体" w:eastAsia="宋体" w:hint="eastAsia"/>
                <w:sz w:val="30"/>
                <w:szCs w:val="30"/>
                <w:highlight w:val="none"/>
              </w:rPr>
              <w:t xml:space="preserve">车辆类型</w:t>
            </w:r>
            <w:r>
              <w:rPr>
                <w:rFonts w:ascii="宋体" w:hAnsi="宋体" w:cs="宋体" w:eastAsia="宋体" w:hint="eastAsia"/>
                <w:sz w:val="30"/>
                <w:szCs w:val="30"/>
                <w:highlight w:val="none"/>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eastAsia="宋体"/>
                <w:b w:val="false"/>
                <w:i w:val="false"/>
                <w:caps w:val="false"/>
                <w:color w:val="333333"/>
                <w:spacing w:val="0"/>
                <w:sz w:val="30"/>
                <w:szCs w:val="32"/>
                <w:highlight w:val="none"/>
                <w:u w:val="none"/>
                <w:shd w:val="clear" w:fill="FFFFFF" w:color="FFFFFF"/>
                <w:lang w:val="en-US" w:bidi="ar" w:eastAsia="zh-CN"/>
              </w:rPr>
              <w:t xml:space="preserve">小型轿车</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品牌型号：</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eastAsia="宋体"/>
                <w:sz w:val="30"/>
                <w:szCs w:val="30"/>
                <w:highlight w:val="none"/>
              </w:rPr>
              <w:t xml:space="preserve">梅赛德斯奔驰WDDNG5EB</w:t>
            </w:r>
            <w:r/>
          </w:p>
        </w:tc>
        <w:tc>
          <w:tcPr>
            <w:tcW w:w="1051"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识别代号：</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eastAsia="宋体"/>
                <w:sz w:val="30"/>
                <w:szCs w:val="30"/>
                <w:highlight w:val="none"/>
              </w:rPr>
              <w:t xml:space="preserve">WDDNG5EB8CA423681</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发动机号：</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eastAsia="宋体"/>
                <w:sz w:val="30"/>
                <w:szCs w:val="30"/>
                <w:highlight w:val="none"/>
              </w:rPr>
              <w:t xml:space="preserve">27294631922942</w:t>
            </w:r>
            <w:r/>
          </w:p>
        </w:tc>
        <w:tc>
          <w:tcPr>
            <w:tcW w:w="1051"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登记日期：</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default"/>
                <w:sz w:val="30"/>
                <w:szCs w:val="30"/>
                <w:highlight w:val="none"/>
                <w:lang w:val="en-US" w:eastAsia="zh-CN"/>
              </w:rPr>
            </w:pPr>
            <w:r>
              <w:rPr>
                <w:rFonts w:ascii="宋体" w:eastAsia="宋体"/>
                <w:sz w:val="30"/>
                <w:szCs w:val="30"/>
                <w:highlight w:val="none"/>
              </w:rPr>
              <w:t xml:space="preserve">2011年09月09日</w:t>
            </w:r>
            <w:r/>
          </w:p>
        </w:tc>
      </w:tr>
    </w:tbl>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29"/>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29"/>
        <w:ind w:firstLine="482"/>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sz w:val="30"/>
          <w:szCs w:val="30"/>
          <w:highlight w:val="none"/>
          <w:lang w:val="en-US" w:bidi="ar-SA" w:eastAsia="zh-CN"/>
        </w:rPr>
      </w:pPr>
      <w:r>
        <w:rPr>
          <w:rFonts w:ascii="宋体" w:eastAsia="宋体"/>
          <w:sz w:val="30"/>
          <w:szCs w:val="30"/>
          <w:highlight w:val="none"/>
          <w:shd w:val="nil" w:color="auto" w:fill="auto"/>
          <w:lang w:val="en-US" w:bidi="ar-SA" w:eastAsia="zh-CN"/>
        </w:rPr>
        <w:t xml:space="preserve">为鉴定对象的维修工期提供参考依据</w:t>
      </w:r>
      <w:r/>
    </w:p>
    <w:p>
      <w:pPr>
        <w:pStyle w:val="829"/>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ind w:right="0" w:firstLine="600"/>
        <w:jc w:val="left"/>
        <w:keepLines w:val="false"/>
        <w:keepNext w:val="false"/>
        <w:pageBreakBefore w:val="false"/>
        <w:spacing w:lineRule="exact" w:line="500" w:afterAutospacing="0"/>
        <w:shd w:val="clear" w:color="auto" w:fill="auto"/>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color="auto" w:fill="auto"/>
        </w:rPr>
        <w:t xml:space="preserve">2020年12月17日</w:t>
      </w:r>
      <w:r/>
    </w:p>
    <w:p>
      <w:pPr>
        <w:ind w:left="0" w:right="0" w:firstLine="0"/>
        <w:jc w:val="left"/>
        <w:keepLines w:val="false"/>
        <w:keepNext w:val="false"/>
        <w:pageBreakBefore w:val="false"/>
        <w:spacing w:lineRule="exact" w:line="500" w:afterAutospacing="0"/>
        <w:shd w:val="clear" w:color="auto" w:fill="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ind w:left="0" w:firstLine="0"/>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color="auto" w:fill="auto"/>
        <w:widowControl w:val="off"/>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pPr>
      <w:r>
        <w:rPr>
          <w:rFonts w:ascii="宋体" w:eastAsia="宋体"/>
          <w:b w:val="false"/>
          <w:i w:val="false"/>
          <w:caps w:val="false"/>
          <w:color w:val="333333"/>
          <w:spacing w:val="0"/>
          <w:sz w:val="30"/>
          <w:szCs w:val="32"/>
          <w:highlight w:val="none"/>
          <w:u w:val="none"/>
          <w:shd w:val="clear" w:fill="FFFFFF" w:color="FFFFFF"/>
          <w:lang w:val="en-US" w:bidi="ar" w:eastAsia="zh-CN"/>
        </w:rPr>
        <w:t xml:space="preserve">1、《道路交通安全法》；</w:t>
      </w:r>
      <w:r>
        <w:rPr>
          <w:rFonts w:ascii="宋体" w:eastAsia="宋体"/>
          <w:sz w:val="30"/>
        </w:rPr>
        <w:br/>
        <w:t xml:space="preserve">2、《道路交通安全法实施条例》；</w:t>
      </w:r>
      <w:r>
        <w:rPr>
          <w:rFonts w:ascii="宋体" w:eastAsia="宋体"/>
          <w:sz w:val="30"/>
        </w:rPr>
        <w:br/>
        <w:t xml:space="preserve">3、《机动车强制报废标准规定》；</w:t>
      </w:r>
      <w:r>
        <w:rPr>
          <w:rFonts w:ascii="宋体" w:eastAsia="宋体"/>
          <w:sz w:val="30"/>
        </w:rPr>
        <w:br/>
        <w:t xml:space="preserve">4、《机动车登记规定》；</w:t>
      </w:r>
      <w:r>
        <w:rPr>
          <w:rFonts w:ascii="宋体" w:eastAsia="宋体"/>
          <w:sz w:val="30"/>
        </w:rPr>
        <w:br/>
        <w:t xml:space="preserve">5、其他法律、法规、政策文件等。</w:t>
      </w:r>
      <w:r/>
    </w:p>
    <w:p>
      <w:pPr>
        <w:ind w:left="0" w:firstLine="0"/>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color="auto" w:fill="auto"/>
        <w:widowControl/>
        <w:rPr>
          <w:rFonts w:ascii="宋体" w:hAnsi="宋体" w:cs="宋体" w:eastAsia="宋体" w:hint="eastAsia"/>
          <w:color w:val="auto"/>
          <w:spacing w:val="0"/>
          <w:sz w:val="30"/>
          <w:szCs w:val="30"/>
          <w:highlight w:val="none"/>
          <w:lang w:val="en-US" w:eastAsia="zh-CN"/>
        </w:rPr>
        <w:suppressLineNumbers w:val="0"/>
      </w:pPr>
      <w:r>
        <w:rPr>
          <w:rFonts w:ascii="宋体" w:eastAsia="宋体"/>
          <w:b w:val="false"/>
          <w:i w:val="false"/>
          <w:caps w:val="false"/>
          <w:color w:val="333333"/>
          <w:spacing w:val="0"/>
          <w:sz w:val="30"/>
          <w:szCs w:val="32"/>
          <w:highlight w:val="none"/>
          <w:u w:val="none"/>
          <w:shd w:val="clear" w:fill="FFFFFF" w:color="FFFFFF"/>
          <w:lang w:val="en-US" w:bidi="ar" w:eastAsia="zh-CN"/>
        </w:rPr>
        <w:t xml:space="preserve">1、《道路交通事故现场查勘照相》（GA50-2014）；</w:t>
      </w:r>
      <w:r>
        <w:rPr>
          <w:rFonts w:ascii="宋体" w:eastAsia="宋体"/>
          <w:sz w:val="30"/>
        </w:rPr>
        <w:br/>
        <w:t xml:space="preserve">2、《汽车维护、检测、诊断技术规范》（GB/T18344-2016）；</w:t>
      </w:r>
      <w:r>
        <w:rPr>
          <w:rFonts w:ascii="宋体" w:eastAsia="宋体"/>
          <w:sz w:val="30"/>
        </w:rPr>
        <w:br/>
        <w:t xml:space="preserve">3、其他相关国家 / 行业标准、技术规范等。</w:t>
      </w:r>
      <w:r/>
    </w:p>
    <w:p>
      <w:pPr>
        <w:numPr>
          <w:ilvl w:val="0"/>
          <w:numId w:val="0"/>
        </w:numPr>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color="auto" w:fill="auto"/>
        <w:widowControl/>
        <w:rPr>
          <w:rFonts w:ascii="宋体" w:hAnsi="宋体" w:cs="宋体" w:eastAsia="宋体" w:hint="eastAsia"/>
          <w:color w:val="auto"/>
          <w:spacing w:val="0"/>
          <w:sz w:val="30"/>
          <w:szCs w:val="30"/>
          <w:highlight w:val="none"/>
          <w:lang w:val="en-US" w:eastAsia="zh-CN"/>
        </w:rPr>
        <w:suppressLineNumbers w:val="0"/>
      </w:pPr>
      <w:r>
        <w:rPr>
          <w:rFonts w:ascii="宋体" w:eastAsia="宋体"/>
          <w:b w:val="false"/>
          <w:i w:val="false"/>
          <w:caps w:val="false"/>
          <w:color w:val="333333"/>
          <w:spacing w:val="0"/>
          <w:sz w:val="30"/>
          <w:szCs w:val="32"/>
          <w:highlight w:val="none"/>
          <w:u w:val="none"/>
          <w:shd w:val="clear" w:fill="FFFFFF" w:color="FFFFFF"/>
          <w:lang w:val="en-US" w:bidi="ar" w:eastAsia="zh-CN"/>
        </w:rPr>
        <w:t xml:space="preserve">1、津恒实鉴字2021第0004号；</w:t>
      </w:r>
      <w:r>
        <w:rPr>
          <w:rFonts w:ascii="宋体" w:eastAsia="宋体"/>
          <w:sz w:val="30"/>
        </w:rPr>
        <w:br/>
        <w:t xml:space="preserve">2、委托协议/合同；</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ind w:left="0" w:firstLine="0"/>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color="auto" w:fill="auto"/>
        <w:rPr>
          <w:rFonts w:ascii="宋体" w:hAnsi="宋体" w:cs="宋体" w:eastAsia="宋体" w:hint="eastAsia"/>
          <w:color w:val="FF0000"/>
          <w:spacing w:val="0"/>
          <w:sz w:val="30"/>
          <w:szCs w:val="30"/>
          <w:highlight w:val="none"/>
          <w:lang w:eastAsia="zh-CN"/>
        </w:rPr>
      </w:pPr>
      <w:r>
        <w:rPr>
          <w:rFonts w:ascii="宋体" w:eastAsia="宋体"/>
          <w:b w:val="false"/>
          <w:i w:val="false"/>
          <w:caps w:val="false"/>
          <w:color w:val="333333"/>
          <w:spacing w:val="0"/>
          <w:sz w:val="30"/>
          <w:szCs w:val="32"/>
          <w:highlight w:val="none"/>
          <w:u w:val="none"/>
          <w:shd w:val="clear" w:fill="FFFFFF" w:color="FFFFFF"/>
          <w:lang w:val="en-US" w:bidi="ar" w:eastAsia="zh-CN"/>
        </w:rPr>
        <w:t xml:space="preserve">1、现场查勘鉴定对象；</w:t>
      </w:r>
      <w:bookmarkStart w:id="1" w:name="_GoBack"/>
      <w:r/>
      <w:bookmarkEnd w:id="1"/>
      <w:r>
        <w:rPr>
          <w:rFonts w:ascii="宋体" w:eastAsia="宋体"/>
          <w:sz w:val="30"/>
        </w:rPr>
        <w:br/>
        <w:t xml:space="preserve">2、相关证据拍照留存；</w:t>
      </w:r>
      <w:r>
        <w:rPr>
          <w:rFonts w:ascii="宋体" w:eastAsia="宋体"/>
          <w:sz w:val="30"/>
        </w:rPr>
        <w:br/>
        <w:t xml:space="preserve">3、核实受伤部位及程度；</w:t>
      </w:r>
      <w:r>
        <w:rPr>
          <w:rFonts w:ascii="宋体" w:eastAsia="宋体"/>
          <w:sz w:val="30"/>
        </w:rPr>
        <w:br/>
        <w:t xml:space="preserve">4、确定相关更换部件及损坏程度；</w:t>
      </w:r>
      <w:r>
        <w:rPr>
          <w:rFonts w:ascii="宋体" w:eastAsia="宋体"/>
          <w:sz w:val="30"/>
        </w:rPr>
        <w:br/>
        <w:t xml:space="preserve">5、确定相关维修部位。</w:t>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ind w:left="0" w:firstLine="417"/>
        <w:keepLines w:val="false"/>
        <w:keepNext w:val="false"/>
        <w:pageBreakBefore w:val="false"/>
        <w:spacing w:lineRule="exact" w:line="500" w:afterAutospacing="0"/>
        <w:shd w:val="clear" w:color="auto" w:fill="auto"/>
        <w:widowControl w:val="off"/>
        <w:rPr>
          <w:rFonts w:ascii="Times New Roman" w:hAnsi="Times New Roman" w:hint="eastAsia"/>
          <w:color w:val="auto"/>
          <w:spacing w:val="0"/>
          <w:sz w:val="30"/>
          <w:szCs w:val="30"/>
          <w:highlight w:val="none"/>
          <w:lang w:val="en-US" w:eastAsia="zh-CN"/>
        </w:rPr>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jc w:val="left"/>
        <w:keepLines w:val="false"/>
        <w:keepNext w:val="false"/>
        <w:shd w:val="clear" w:color="auto" w:fill="auto"/>
        <w:widowControl/>
        <w:rPr>
          <w:rFonts w:ascii="黑体" w:hAnsi="宋体" w:eastAsia="黑体" w:hint="eastAsia"/>
          <w:sz w:val="32"/>
          <w:szCs w:val="32"/>
          <w:highlight w:val="none"/>
          <w:lang w:val="en-US" w:eastAsia="zh-CN"/>
        </w:rPr>
        <w:suppressLineNumbers w:val="0"/>
      </w:pPr>
      <w:r>
        <w:rPr>
          <w:rFonts w:ascii="宋体" w:eastAsia="宋体"/>
          <w:b w:val="false"/>
          <w:i w:val="false"/>
          <w:caps w:val="false"/>
          <w:color w:val="333333"/>
          <w:spacing w:val="0"/>
          <w:sz w:val="30"/>
          <w:szCs w:val="32"/>
          <w:highlight w:val="none"/>
          <w:u w:val="none"/>
          <w:shd w:val="clear" w:fill="FFFFFF" w:color="FFFFFF"/>
          <w:lang w:val="en-US" w:bidi="ar" w:eastAsia="zh-CN"/>
        </w:rPr>
        <w:t xml:space="preserve">双方事故，被鉴定车辆在事故中无责任，被鉴定车辆左前受损严重，气囊已弹开，左前轮及悬挂被装歪，前头配件有损，车辆已无法正常行驶移动。。</w:t>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jc w:val="left"/>
        <w:keepLines w:val="false"/>
        <w:keepNext w:val="false"/>
        <w:shd w:val="clear" w:color="auto" w:fill="auto"/>
        <w:widowControl/>
        <w:rPr>
          <w:rFonts w:ascii="黑体" w:hAnsi="宋体" w:eastAsia="黑体" w:hint="eastAsia"/>
          <w:sz w:val="32"/>
          <w:szCs w:val="32"/>
          <w:highlight w:val="none"/>
          <w:lang w:eastAsia="zh-CN"/>
        </w:rPr>
        <w:suppressLineNumbers w:val="0"/>
      </w:pPr>
      <w:r>
        <w:rPr>
          <w:rFonts w:ascii="宋体" w:eastAsia="宋体"/>
          <w:b w:val="false"/>
          <w:i w:val="false"/>
          <w:caps w:val="false"/>
          <w:color w:val="333333"/>
          <w:spacing w:val="0"/>
          <w:sz w:val="30"/>
          <w:szCs w:val="32"/>
          <w:highlight w:val="none"/>
          <w:u w:val="none"/>
          <w:shd w:val="clear" w:fill="FFFFFF" w:color="FFFFFF"/>
          <w:lang w:val="en-US" w:bidi="ar" w:eastAsia="zh-CN"/>
        </w:rPr>
        <w:t xml:space="preserve">现场查勘鉴定车辆-确定车辆损失维修及更换部位-确定维修方案-核算合理维修工期。</w:t>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宋体" w:eastAsia="宋体"/>
          <w:b w:val="false"/>
          <w:i w:val="false"/>
          <w:caps w:val="false"/>
          <w:color w:val="333333"/>
          <w:spacing w:val="0"/>
          <w:sz w:val="30"/>
          <w:szCs w:val="32"/>
          <w:highlight w:val="none"/>
          <w:u w:val="none"/>
          <w:shd w:val="clear" w:fill="FFFFFF" w:color="FFFFFF"/>
          <w:lang w:val="en-US" w:bidi="ar" w:eastAsia="zh-CN"/>
        </w:rPr>
        <w:t xml:space="preserve">1、鉴定车辆事故损失比较严重，需更换较多配件、钣金整形、机修以及电工相互配合及喷漆、清洁等项目。。</w:t>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jc w:val="left"/>
        <w:keepLines w:val="false"/>
        <w:keepNext w:val="false"/>
        <w:shd w:val="clear" w:color="auto" w:fill="auto"/>
        <w:widowControl/>
        <w:rPr>
          <w:rFonts w:ascii="黑体" w:hAnsi="黑体" w:cs="黑体" w:eastAsia="黑体" w:hint="eastAsia"/>
          <w:b w:val="false"/>
          <w:i w:val="false"/>
          <w:caps w:val="false"/>
          <w:color w:val="auto"/>
          <w:spacing w:val="0"/>
          <w:sz w:val="32"/>
          <w:szCs w:val="32"/>
          <w:highlight w:val="none"/>
          <w:lang w:val="en-US" w:bidi="ar" w:eastAsia="zh-CN"/>
        </w:rPr>
        <w:suppressLineNumbers w:val="0"/>
      </w:pPr>
      <w:r>
        <w:rPr>
          <w:rFonts w:ascii="宋体" w:eastAsia="宋体"/>
          <w:b w:val="false"/>
          <w:i w:val="false"/>
          <w:caps w:val="false"/>
          <w:color w:val="333333"/>
          <w:spacing w:val="0"/>
          <w:sz w:val="30"/>
          <w:szCs w:val="32"/>
          <w:highlight w:val="none"/>
          <w:u w:val="none"/>
          <w:shd w:val="clear" w:fill="FFFFFF" w:color="FFFFFF"/>
          <w:lang w:val="en-US" w:bidi="ar" w:eastAsia="zh-CN"/>
        </w:rPr>
        <w:t xml:space="preserve">1、综上所述，被鉴定车辆维修工艺比较复杂繁琐，结合实际损失情况综合计算，被鉴定车辆的维修工期鉴定为30天。【不含定损等其他因素造成的工期延误】。</w:t>
      </w:r>
      <w:r/>
    </w:p>
    <w:p>
      <w:pPr>
        <w:ind w:left="0" w:right="0" w:firstLine="0"/>
        <w:keepLines w:val="false"/>
        <w:keepNext w:val="false"/>
        <w:pageBreakBefore w:val="false"/>
        <w:spacing w:lineRule="exact" w:line="500" w:afterAutospacing="0"/>
        <w:shd w:val="clear" w:color="auto" w:fill="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29"/>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29"/>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val="en-US" w:bidi="ar" w:eastAsia="zh-CN"/>
        </w:rPr>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29"/>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jc w:val="left"/>
        <w:keepLines w:val="false"/>
        <w:keepNext w:val="false"/>
        <w:shd w:val="clear" w:color="auto" w:fill="auto"/>
        <w:widowControl/>
        <w:rPr>
          <w:rFonts w:ascii="宋体" w:hAnsi="宋体" w:cs="宋体" w:eastAsia="宋体" w:hint="eastAsia"/>
          <w:b w:val="false"/>
          <w:i w:val="false"/>
          <w:caps w:val="false"/>
          <w:color w:val="auto"/>
          <w:spacing w:val="0"/>
          <w:sz w:val="30"/>
          <w:szCs w:val="30"/>
          <w:highlight w:val="none"/>
          <w:lang w:val="en-US" w:bidi="ar" w:eastAsia="zh-CN"/>
        </w:rPr>
        <w:suppressLineNumbers w:val="0"/>
      </w:pPr>
      <w:r>
        <w:rPr>
          <w:rFonts w:ascii="宋体" w:eastAsia="宋体"/>
          <w:b w:val="false"/>
          <w:i w:val="false"/>
          <w:caps w:val="false"/>
          <w:color w:val="333333"/>
          <w:spacing w:val="0"/>
          <w:sz w:val="30"/>
          <w:szCs w:val="32"/>
          <w:highlight w:val="none"/>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29"/>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color="auto" w:fill="auto"/>
        <w:rPr>
          <w:rFonts w:ascii="宋体" w:hAnsi="宋体" w:cs="宋体" w:eastAsia="宋体" w:hint="eastAsia"/>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color="auto" w:fill="auto"/>
          <w:lang w:val="en-US" w:bidi="ar" w:eastAsia="zh-CN"/>
        </w:rPr>
        <w:t xml:space="preserve">3</w:t>
      </w:r>
      <w:r>
        <w:rPr>
          <w:rFonts w:ascii="宋体" w:hAnsi="宋体" w:cs="宋体" w:eastAsia="宋体" w:hint="eastAsia"/>
          <w:color w:val="auto"/>
          <w:spacing w:val="0"/>
          <w:sz w:val="28"/>
          <w:szCs w:val="28"/>
          <w:highlight w:val="none"/>
          <w:lang w:val="en-US" w:eastAsia="zh-CN"/>
        </w:rPr>
        <w:t xml:space="preserve">份，有效期为</w:t>
      </w:r>
      <w:r>
        <w:rPr>
          <w:rFonts w:ascii="宋体" w:eastAsia="宋体"/>
          <w:b w:val="false"/>
          <w:i w:val="false"/>
          <w:caps w:val="false"/>
          <w:color w:val="FF0000"/>
          <w:spacing w:val="0"/>
          <w:sz w:val="30"/>
          <w:szCs w:val="32"/>
          <w:highlight w:val="none"/>
          <w:u w:val="none"/>
          <w:shd w:val="nil" w:color="auto" w:fill="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color="auto" w:fill="auto"/>
          <w:lang w:val="en-US" w:bidi="ar" w:eastAsia="zh-CN"/>
        </w:rPr>
        <w:t xml:space="preserve">2022年01月14日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color="auto" w:fill="auto"/>
        <w:rPr>
          <w:rFonts w:ascii="宋体" w:hAnsi="宋体" w:cs="宋体" w:eastAsia="宋体" w:hint="default"/>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29"/>
        <w:numPr>
          <w:ilvl w:val="0"/>
          <w:numId w:val="0"/>
        </w:numPr>
        <w:ind w:left="0" w:right="0" w:firstLine="420"/>
        <w:jc w:val="left"/>
        <w:keepLines w:val="false"/>
        <w:keepNext w:val="false"/>
        <w:pageBreakBefore w:val="false"/>
        <w:spacing w:lineRule="exact" w:line="500" w:after="0" w:afterAutospacing="0" w:before="0" w:beforeAutospacing="0"/>
        <w:shd w:val="clear" w:color="auto" w:fill="auto"/>
        <w:widowControl/>
        <w:rPr>
          <w:rFonts w:ascii="宋体" w:hAnsi="宋体" w:cs="宋体" w:eastAsia="宋体" w:hint="default"/>
          <w:color w:val="auto"/>
          <w:spacing w:val="0"/>
          <w:sz w:val="28"/>
          <w:szCs w:val="28"/>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宋体" w:hAnsi="宋体" w:hint="eastAsia"/>
          <w:b/>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default"/>
          <w:color w:val="auto"/>
          <w:spacing w:val="0"/>
          <w:sz w:val="28"/>
          <w:szCs w:val="28"/>
          <w:highlight w:val="none"/>
          <w:lang w:val="en-US" w:eastAsia="zh-CN"/>
        </w:rPr>
        <w:br w:type="page"/>
      </w: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jc w:val="left"/>
        <w:keepLines w:val="false"/>
        <w:keepNext w:val="false"/>
        <w:shd w:val="clear" w:color="auto" w:fill="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签字</w:t>
      </w:r>
      <w:r>
        <w:rPr>
          <w:rFonts w:ascii="宋体" w:hAnsi="宋体" w:cs="宋体" w:eastAsia="宋体" w:hint="eastAsia"/>
          <w:b w:val="false"/>
          <w:bCs w:val="false"/>
          <w:sz w:val="30"/>
          <w:szCs w:val="30"/>
          <w:highlight w:val="none"/>
          <w:lang w:val="en-US" w:eastAsia="zh-CN"/>
        </w:rPr>
        <w:t xml:space="preserve">)          </w:t>
      </w:r>
      <w:r>
        <w:rPr>
          <w:rFonts w:ascii="宋体" w:eastAsia="宋体"/>
          <w:b w:val="false"/>
          <w:i w:val="false"/>
          <w:caps w:val="false"/>
          <w:color w:val="333333"/>
          <w:spacing w:val="0"/>
          <w:sz w:val="30"/>
          <w:szCs w:val="32"/>
          <w:highlight w:val="none"/>
          <w:u w:val="none"/>
          <w:shd w:val="nil" w:color="auto" w:fill="auto"/>
          <w:lang w:val="en-US" w:bidi="ar" w:eastAsia="zh-CN"/>
        </w:rPr>
        <w:t xml:space="preserve">鉴定评估人员：(签字)</w:t>
      </w:r>
      <w:r/>
    </w:p>
    <w:p>
      <w:pPr>
        <w:jc w:val="left"/>
        <w:keepLines w:val="false"/>
        <w:keepNext w:val="false"/>
        <w:shd w:val="clear" w:color="auto" w:fill="auto"/>
        <w:widowControl/>
        <w:rPr>
          <w:rFonts w:ascii="宋体" w:hAnsi="宋体" w:cs="宋体" w:eastAsia="宋体" w:hint="default"/>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lang w:val="en-US" w:eastAsia="zh-CN"/>
        </w:rPr>
        <w:t xml:space="preserve">(盖章)                </w:t>
      </w:r>
      <w:r>
        <w:rPr>
          <w:rFonts w:ascii="宋体" w:eastAsia="宋体"/>
          <w:b w:val="false"/>
          <w:i w:val="false"/>
          <w:caps w:val="false"/>
          <w:color w:val="333333"/>
          <w:spacing w:val="0"/>
          <w:sz w:val="30"/>
          <w:szCs w:val="32"/>
          <w:highlight w:val="none"/>
          <w:u w:val="none"/>
          <w:shd w:val="nil" w:color="auto" w:fill="auto"/>
          <w:lang w:val="en-US" w:bidi="ar" w:eastAsia="zh-CN"/>
        </w:rPr>
        <w:t xml:space="preserve">（盖章）</w:t>
      </w:r>
      <w:r/>
    </w:p>
    <w:p>
      <w:pPr>
        <w:numPr>
          <w:ilvl w:val="0"/>
          <w:numId w:val="0"/>
        </w:numPr>
        <w:ind w:right="48"/>
        <w:jc w:val="right"/>
        <w:keepLines w:val="false"/>
        <w:keepNext w:val="false"/>
        <w:pageBreakBefore w:val="false"/>
        <w:spacing w:lineRule="exact" w:line="500" w:afterAutospacing="0"/>
        <w:shd w:val="clear" w:color="auto" w:fill="auto"/>
        <w:rPr>
          <w:rFonts w:ascii="宋体" w:hAnsi="宋体" w:cs="宋体" w:eastAsia="宋体"/>
          <w:b w:val="false"/>
          <w:bCs w:val="false"/>
          <w:sz w:val="30"/>
          <w:szCs w:val="30"/>
          <w:highlight w:val="none"/>
          <w:lang w:val="en-US" w:eastAsia="zh-CN"/>
        </w:rPr>
      </w:pPr>
      <w:r>
        <w:rPr>
          <w:rFonts w:ascii="宋体" w:hAnsi="宋体" w:cs="宋体" w:eastAsia="宋体"/>
          <w:b w:val="false"/>
          <w:bCs w:val="false"/>
          <w:sz w:val="30"/>
          <w:szCs w:val="30"/>
          <w:highlight w:val="none"/>
          <w:lang w:val="en-US" w:eastAsia="zh-CN"/>
        </w:rPr>
      </w:r>
      <w:r/>
    </w:p>
    <w:p>
      <w:pPr>
        <w:numPr>
          <w:ilvl w:val="0"/>
          <w:numId w:val="0"/>
        </w:numPr>
        <w:ind w:right="48" w:firstLine="6000"/>
        <w:jc w:val="right"/>
        <w:keepLines w:val="false"/>
        <w:keepNext w:val="false"/>
        <w:pageBreakBefore w:val="false"/>
        <w:spacing w:lineRule="exact" w:line="500" w:afterAutospacing="0"/>
        <w:shd w:val="clear" w:color="auto" w:fill="auto"/>
        <w:rPr>
          <w:rFonts w:ascii="宋体" w:hAnsi="宋体" w:cs="宋体" w:eastAsia="宋体"/>
          <w:b w:val="false"/>
          <w:bCs w:val="false"/>
          <w:sz w:val="30"/>
          <w:szCs w:val="30"/>
          <w:highlight w:val="none"/>
          <w:lang w:val="en-US" w:eastAsia="zh-CN"/>
        </w:rPr>
      </w:pPr>
      <w:r>
        <w:rPr>
          <w:rFonts w:ascii="宋体" w:hAnsi="宋体" w:cs="宋体" w:eastAsia="宋体"/>
          <w:b w:val="false"/>
          <w:bCs w:val="false"/>
          <w:sz w:val="30"/>
          <w:szCs w:val="30"/>
          <w:highlight w:val="none"/>
          <w:lang w:val="en-US" w:eastAsia="zh-CN"/>
        </w:rPr>
      </w:r>
      <w:r/>
    </w:p>
    <w:p>
      <w:pPr>
        <w:numPr>
          <w:ilvl w:val="0"/>
          <w:numId w:val="0"/>
        </w:numPr>
        <w:ind w:right="105" w:firstLine="6000"/>
        <w:jc w:val="right"/>
        <w:keepLines w:val="false"/>
        <w:keepNext w:val="false"/>
        <w:pageBreakBefore w:val="false"/>
        <w:spacing w:lineRule="exact" w:line="500" w:afterAutospacing="0"/>
        <w:shd w:val="clear" w:color="auto" w:fill="auto"/>
        <w:rPr>
          <w:rFonts w:ascii="宋体" w:hAnsi="宋体" w:cs="宋体" w:eastAsia="宋体" w:hint="eastAsia"/>
          <w:b w:val="false"/>
          <w:bCs w:val="false"/>
          <w:sz w:val="30"/>
          <w:szCs w:val="30"/>
          <w:highlight w:val="none"/>
          <w:lang w:val="en-US" w:eastAsia="zh-CN"/>
        </w:rPr>
      </w:pPr>
      <w:r>
        <w:rPr>
          <w:rFonts w:ascii="宋体" w:hAnsi="宋体" w:cs="宋体" w:eastAsia="宋体" w:hint="eastAsia"/>
          <w:b w:val="false"/>
          <w:bCs w:val="false"/>
          <w:sz w:val="30"/>
          <w:szCs w:val="30"/>
          <w:highlight w:val="none"/>
          <w:lang w:val="en-US" w:eastAsia="zh-CN"/>
        </w:rPr>
        <w:t xml:space="preserve">复核人：(签字)</w:t>
      </w:r>
      <w:r/>
    </w:p>
    <w:p>
      <w:pPr>
        <w:numPr>
          <w:ilvl w:val="0"/>
          <w:numId w:val="0"/>
        </w:numPr>
        <w:ind w:right="105" w:firstLine="6300"/>
        <w:jc w:val="right"/>
        <w:keepLines w:val="false"/>
        <w:keepNext w:val="false"/>
        <w:pageBreakBefore w:val="false"/>
        <w:spacing w:lineRule="exact" w:line="500" w:afterAutospacing="0"/>
        <w:shd w:val="clear" w:color="auto" w:fill="auto"/>
        <w:rPr>
          <w:rFonts w:ascii="宋体" w:hAnsi="宋体" w:cs="宋体" w:eastAsia="宋体" w:hint="eastAsia"/>
          <w:sz w:val="30"/>
          <w:szCs w:val="30"/>
          <w:highlight w:val="none"/>
        </w:rPr>
      </w:pPr>
      <w:r>
        <w:rPr>
          <w:rFonts w:ascii="宋体" w:hAnsi="宋体" w:cs="宋体" w:eastAsia="宋体" w:hint="eastAsia"/>
          <w:b w:val="false"/>
          <w:bCs w:val="false"/>
          <w:sz w:val="30"/>
          <w:szCs w:val="30"/>
          <w:highlight w:val="none"/>
          <w:lang w:val="en-US" w:eastAsia="zh-CN"/>
        </w:rPr>
        <w:t xml:space="preserve">(盖章)</w:t>
      </w:r>
      <w:r/>
    </w:p>
    <w:p>
      <w:pPr>
        <w:ind w:firstLine="600"/>
        <w:jc w:val="both"/>
        <w:keepLines w:val="false"/>
        <w:keepNext w:val="false"/>
        <w:pageBreakBefore w:val="false"/>
        <w:spacing w:lineRule="auto" w:line="240" w:afterAutospacing="0"/>
        <w:shd w:val="clear" w:color="auto" w:fill="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auto" w:line="240" w:afterAutospacing="0"/>
        <w:shd w:val="clear" w:color="auto" w:fill="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jc w:val="left"/>
        <w:keepLines w:val="false"/>
        <w:keepNext w:val="false"/>
        <w:shd w:val="clear" w:color="auto" w:fill="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mc:AlternateContent>
          <mc:Choice Requires="wpg">
            <w:drawing>
              <wp:inline xmlns:wp="http://schemas.openxmlformats.org/drawingml/2006/wordprocessingDrawing" distT="0" distB="0" distL="0" distR="0">
                <wp:extent cx="952500" cy="952500"/>
                <wp:effectExtent l="0" t="0" r="0" b="0"/>
                <wp:docPr id="9"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75.0pt;height:75.0pt;" stroked="false">
                <v:path textboxrect="0,0,0,0"/>
                <v:imagedata r:id="rId14" o:title=""/>
              </v:shape>
            </w:pict>
          </mc:Fallback>
        </mc:AlternateContent>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color="auto" w:fill="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r>
      <w:r/>
    </w:p>
    <w:p>
      <w:pPr>
        <w:jc w:val="right"/>
        <w:keepLines w:val="false"/>
        <w:keepNext w:val="false"/>
        <w:shd w:val="clear" w:color="auto" w:fill="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eastAsia="宋体"/>
          <w:color w:val="333333"/>
          <w:sz w:val="30"/>
          <w:szCs w:val="32"/>
          <w:highlight w:val="none"/>
          <w:shd w:val="nil" w:color="auto" w:fill="auto"/>
        </w:rPr>
        <w:t xml:space="preserve">2021年01月15日</w:t>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both"/>
        <w:keepLines w:val="false"/>
        <w:keepNext w:val="false"/>
        <w:pageBreakBefore w:val="false"/>
        <w:spacing w:lineRule="exact" w:line="500" w:afterAutospacing="0"/>
        <w:shd w:val="clear" w:color="auto" w:fill="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25"/>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1" o:spid="_x0000_s1"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825"/>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2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825"/>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5"/>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4"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2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825"/>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25"/>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25"/>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6"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5" o:spid="_x0000_s5"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7"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6" o:spid="_x0000_s6"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mc:AlternateContent>
            <mc:Choice Requires="wpg">
              <w:drawing>
                <wp:anchor xmlns:wp="http://schemas.openxmlformats.org/drawingml/2006/wordprocessingDrawing" distT="0" distB="0" distL="115200" distR="115200" simplePos="0" relativeHeight="251677696" behindDoc="1" locked="0" layoutInCell="1" allowOverlap="1">
                  <wp:simplePos x="0" y="0"/>
                  <wp:positionH relativeFrom="margin">
                    <wp:align>center</wp:align>
                  </wp:positionH>
                  <wp:positionV relativeFrom="margin">
                    <wp:align>center</wp:align>
                  </wp:positionV>
                  <wp:extent cx="5274310" cy="5097320"/>
                  <wp:effectExtent l="0" t="0" r="0" b="0"/>
                  <wp:wrapNone/>
                  <wp:docPr id="1"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 hidden="0"/>
                          <pic:cNvPicPr>
                            <a:picLocks noChangeAspect="1"/>
                          </pic:cNvPicPr>
                          <pic:nvPr isPhoto="0" userDrawn="0"/>
                        </pic:nvPicPr>
                        <pic:blipFill>
                          <a:blip r:embed="rId1"/>
                          <a:stretch/>
                        </pic:blipFill>
                        <pic:spPr bwMode="auto">
                          <a:xfrm>
                            <a:off x="0" y="0"/>
                            <a:ext cx="5274309" cy="5097319"/>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1pt;mso-wrap-distance-top:0.0pt;mso-wrap-distance-right:9.1pt;mso-wrap-distance-bottom:0.0pt;z-index:-251677696;o:allowoverlap:true;o:allowincell:true;mso-position-horizontal-relative:margin;mso-position-horizontal:center;mso-position-vertical-relative:margin;mso-position-vertical:center;width:415.3pt;height:401.4pt;" stroked="false">
                  <v:path textboxrect="0,0,0,0"/>
                  <v:imagedata r:id="rId1" o:title=""/>
                </v:shape>
              </w:pict>
            </mc:Fallback>
          </mc:AlternateContent>
        </w:r>
        <w:r/>
      </w:p>
    </w:sdtContent>
  </w:sdt>
  <w:p>
    <w:pPr>
      <w:pStyle w:val="826"/>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0">
    <w:name w:val="Heading 1"/>
    <w:basedOn w:val="818"/>
    <w:next w:val="818"/>
    <w:link w:val="651"/>
    <w:qFormat/>
    <w:uiPriority w:val="9"/>
    <w:rPr>
      <w:rFonts w:ascii="Arial" w:hAnsi="Arial" w:cs="Arial" w:eastAsia="Arial"/>
      <w:sz w:val="40"/>
      <w:szCs w:val="40"/>
    </w:rPr>
    <w:pPr>
      <w:keepLines/>
      <w:keepNext/>
      <w:spacing w:after="200" w:before="480"/>
      <w:outlineLvl w:val="0"/>
    </w:pPr>
  </w:style>
  <w:style w:type="character" w:styleId="651">
    <w:name w:val="Heading 1 Char"/>
    <w:basedOn w:val="820"/>
    <w:link w:val="650"/>
    <w:uiPriority w:val="9"/>
    <w:rPr>
      <w:rFonts w:ascii="Arial" w:hAnsi="Arial" w:cs="Arial" w:eastAsia="Arial"/>
      <w:sz w:val="40"/>
      <w:szCs w:val="40"/>
    </w:rPr>
  </w:style>
  <w:style w:type="character" w:styleId="652">
    <w:name w:val="Heading 2 Char"/>
    <w:basedOn w:val="820"/>
    <w:link w:val="819"/>
    <w:uiPriority w:val="9"/>
    <w:rPr>
      <w:rFonts w:ascii="Arial" w:hAnsi="Arial" w:cs="Arial" w:eastAsia="Arial"/>
      <w:sz w:val="34"/>
    </w:rPr>
  </w:style>
  <w:style w:type="paragraph" w:styleId="653">
    <w:name w:val="Heading 3"/>
    <w:basedOn w:val="818"/>
    <w:next w:val="818"/>
    <w:link w:val="654"/>
    <w:qFormat/>
    <w:uiPriority w:val="9"/>
    <w:unhideWhenUsed/>
    <w:rPr>
      <w:rFonts w:ascii="Arial" w:hAnsi="Arial" w:cs="Arial" w:eastAsia="Arial"/>
      <w:sz w:val="30"/>
      <w:szCs w:val="30"/>
    </w:rPr>
    <w:pPr>
      <w:keepLines/>
      <w:keepNext/>
      <w:spacing w:after="200" w:before="320"/>
      <w:outlineLvl w:val="2"/>
    </w:pPr>
  </w:style>
  <w:style w:type="character" w:styleId="654">
    <w:name w:val="Heading 3 Char"/>
    <w:basedOn w:val="820"/>
    <w:link w:val="653"/>
    <w:uiPriority w:val="9"/>
    <w:rPr>
      <w:rFonts w:ascii="Arial" w:hAnsi="Arial" w:cs="Arial" w:eastAsia="Arial"/>
      <w:sz w:val="30"/>
      <w:szCs w:val="30"/>
    </w:rPr>
  </w:style>
  <w:style w:type="paragraph" w:styleId="655">
    <w:name w:val="Heading 4"/>
    <w:basedOn w:val="818"/>
    <w:next w:val="818"/>
    <w:link w:val="656"/>
    <w:qFormat/>
    <w:uiPriority w:val="9"/>
    <w:unhideWhenUsed/>
    <w:rPr>
      <w:rFonts w:ascii="Arial" w:hAnsi="Arial" w:cs="Arial" w:eastAsia="Arial"/>
      <w:b/>
      <w:bCs/>
      <w:sz w:val="26"/>
      <w:szCs w:val="26"/>
    </w:rPr>
    <w:pPr>
      <w:keepLines/>
      <w:keepNext/>
      <w:spacing w:after="200" w:before="320"/>
      <w:outlineLvl w:val="3"/>
    </w:pPr>
  </w:style>
  <w:style w:type="character" w:styleId="656">
    <w:name w:val="Heading 4 Char"/>
    <w:basedOn w:val="820"/>
    <w:link w:val="655"/>
    <w:uiPriority w:val="9"/>
    <w:rPr>
      <w:rFonts w:ascii="Arial" w:hAnsi="Arial" w:cs="Arial" w:eastAsia="Arial"/>
      <w:b/>
      <w:bCs/>
      <w:sz w:val="26"/>
      <w:szCs w:val="26"/>
    </w:rPr>
  </w:style>
  <w:style w:type="paragraph" w:styleId="657">
    <w:name w:val="Heading 5"/>
    <w:basedOn w:val="818"/>
    <w:next w:val="818"/>
    <w:link w:val="658"/>
    <w:qFormat/>
    <w:uiPriority w:val="9"/>
    <w:unhideWhenUsed/>
    <w:rPr>
      <w:rFonts w:ascii="Arial" w:hAnsi="Arial" w:cs="Arial" w:eastAsia="Arial"/>
      <w:b/>
      <w:bCs/>
      <w:sz w:val="24"/>
      <w:szCs w:val="24"/>
    </w:rPr>
    <w:pPr>
      <w:keepLines/>
      <w:keepNext/>
      <w:spacing w:after="200" w:before="320"/>
      <w:outlineLvl w:val="4"/>
    </w:pPr>
  </w:style>
  <w:style w:type="character" w:styleId="658">
    <w:name w:val="Heading 5 Char"/>
    <w:basedOn w:val="820"/>
    <w:link w:val="657"/>
    <w:uiPriority w:val="9"/>
    <w:rPr>
      <w:rFonts w:ascii="Arial" w:hAnsi="Arial" w:cs="Arial" w:eastAsia="Arial"/>
      <w:b/>
      <w:bCs/>
      <w:sz w:val="24"/>
      <w:szCs w:val="24"/>
    </w:rPr>
  </w:style>
  <w:style w:type="paragraph" w:styleId="659">
    <w:name w:val="Heading 6"/>
    <w:basedOn w:val="818"/>
    <w:next w:val="818"/>
    <w:link w:val="660"/>
    <w:qFormat/>
    <w:uiPriority w:val="9"/>
    <w:unhideWhenUsed/>
    <w:rPr>
      <w:rFonts w:ascii="Arial" w:hAnsi="Arial" w:cs="Arial" w:eastAsia="Arial"/>
      <w:b/>
      <w:bCs/>
      <w:sz w:val="22"/>
      <w:szCs w:val="22"/>
    </w:rPr>
    <w:pPr>
      <w:keepLines/>
      <w:keepNext/>
      <w:spacing w:after="200" w:before="320"/>
      <w:outlineLvl w:val="5"/>
    </w:pPr>
  </w:style>
  <w:style w:type="character" w:styleId="660">
    <w:name w:val="Heading 6 Char"/>
    <w:basedOn w:val="820"/>
    <w:link w:val="659"/>
    <w:uiPriority w:val="9"/>
    <w:rPr>
      <w:rFonts w:ascii="Arial" w:hAnsi="Arial" w:cs="Arial" w:eastAsia="Arial"/>
      <w:b/>
      <w:bCs/>
      <w:sz w:val="22"/>
      <w:szCs w:val="22"/>
    </w:rPr>
  </w:style>
  <w:style w:type="paragraph" w:styleId="661">
    <w:name w:val="Heading 7"/>
    <w:basedOn w:val="818"/>
    <w:next w:val="818"/>
    <w:link w:val="662"/>
    <w:qFormat/>
    <w:uiPriority w:val="9"/>
    <w:unhideWhenUsed/>
    <w:rPr>
      <w:rFonts w:ascii="Arial" w:hAnsi="Arial" w:cs="Arial" w:eastAsia="Arial"/>
      <w:b/>
      <w:bCs/>
      <w:i/>
      <w:iCs/>
      <w:sz w:val="22"/>
      <w:szCs w:val="22"/>
    </w:rPr>
    <w:pPr>
      <w:keepLines/>
      <w:keepNext/>
      <w:spacing w:after="200" w:before="320"/>
      <w:outlineLvl w:val="6"/>
    </w:pPr>
  </w:style>
  <w:style w:type="character" w:styleId="662">
    <w:name w:val="Heading 7 Char"/>
    <w:basedOn w:val="820"/>
    <w:link w:val="661"/>
    <w:uiPriority w:val="9"/>
    <w:rPr>
      <w:rFonts w:ascii="Arial" w:hAnsi="Arial" w:cs="Arial" w:eastAsia="Arial"/>
      <w:b/>
      <w:bCs/>
      <w:i/>
      <w:iCs/>
      <w:sz w:val="22"/>
      <w:szCs w:val="22"/>
    </w:rPr>
  </w:style>
  <w:style w:type="paragraph" w:styleId="663">
    <w:name w:val="Heading 8"/>
    <w:basedOn w:val="818"/>
    <w:next w:val="818"/>
    <w:link w:val="664"/>
    <w:qFormat/>
    <w:uiPriority w:val="9"/>
    <w:unhideWhenUsed/>
    <w:rPr>
      <w:rFonts w:ascii="Arial" w:hAnsi="Arial" w:cs="Arial" w:eastAsia="Arial"/>
      <w:i/>
      <w:iCs/>
      <w:sz w:val="22"/>
      <w:szCs w:val="22"/>
    </w:rPr>
    <w:pPr>
      <w:keepLines/>
      <w:keepNext/>
      <w:spacing w:after="200" w:before="320"/>
      <w:outlineLvl w:val="7"/>
    </w:pPr>
  </w:style>
  <w:style w:type="character" w:styleId="664">
    <w:name w:val="Heading 8 Char"/>
    <w:basedOn w:val="820"/>
    <w:link w:val="663"/>
    <w:uiPriority w:val="9"/>
    <w:rPr>
      <w:rFonts w:ascii="Arial" w:hAnsi="Arial" w:cs="Arial" w:eastAsia="Arial"/>
      <w:i/>
      <w:iCs/>
      <w:sz w:val="22"/>
      <w:szCs w:val="22"/>
    </w:rPr>
  </w:style>
  <w:style w:type="paragraph" w:styleId="665">
    <w:name w:val="Heading 9"/>
    <w:basedOn w:val="818"/>
    <w:next w:val="818"/>
    <w:link w:val="666"/>
    <w:qFormat/>
    <w:uiPriority w:val="9"/>
    <w:unhideWhenUsed/>
    <w:rPr>
      <w:rFonts w:ascii="Arial" w:hAnsi="Arial" w:cs="Arial" w:eastAsia="Arial"/>
      <w:i/>
      <w:iCs/>
      <w:sz w:val="21"/>
      <w:szCs w:val="21"/>
    </w:rPr>
    <w:pPr>
      <w:keepLines/>
      <w:keepNext/>
      <w:spacing w:after="200" w:before="320"/>
      <w:outlineLvl w:val="8"/>
    </w:pPr>
  </w:style>
  <w:style w:type="character" w:styleId="666">
    <w:name w:val="Heading 9 Char"/>
    <w:basedOn w:val="820"/>
    <w:link w:val="665"/>
    <w:uiPriority w:val="9"/>
    <w:rPr>
      <w:rFonts w:ascii="Arial" w:hAnsi="Arial" w:cs="Arial" w:eastAsia="Arial"/>
      <w:i/>
      <w:iCs/>
      <w:sz w:val="21"/>
      <w:szCs w:val="21"/>
    </w:rPr>
  </w:style>
  <w:style w:type="paragraph" w:styleId="667">
    <w:name w:val="List Paragraph"/>
    <w:basedOn w:val="818"/>
    <w:qFormat/>
    <w:uiPriority w:val="34"/>
    <w:pPr>
      <w:contextualSpacing w:val="true"/>
      <w:ind w:left="720"/>
    </w:pPr>
  </w:style>
  <w:style w:type="paragraph" w:styleId="668">
    <w:name w:val="No Spacing"/>
    <w:qFormat/>
    <w:uiPriority w:val="1"/>
    <w:pPr>
      <w:spacing w:lineRule="auto" w:line="240" w:after="0" w:before="0"/>
    </w:pPr>
  </w:style>
  <w:style w:type="paragraph" w:styleId="669">
    <w:name w:val="Title"/>
    <w:basedOn w:val="818"/>
    <w:next w:val="818"/>
    <w:link w:val="670"/>
    <w:qFormat/>
    <w:uiPriority w:val="10"/>
    <w:rPr>
      <w:sz w:val="48"/>
      <w:szCs w:val="48"/>
    </w:rPr>
    <w:pPr>
      <w:contextualSpacing w:val="true"/>
      <w:spacing w:after="200" w:before="300"/>
    </w:pPr>
  </w:style>
  <w:style w:type="character" w:styleId="670">
    <w:name w:val="Title Char"/>
    <w:basedOn w:val="820"/>
    <w:link w:val="669"/>
    <w:uiPriority w:val="10"/>
    <w:rPr>
      <w:sz w:val="48"/>
      <w:szCs w:val="48"/>
    </w:rPr>
  </w:style>
  <w:style w:type="paragraph" w:styleId="671">
    <w:name w:val="Subtitle"/>
    <w:basedOn w:val="818"/>
    <w:next w:val="818"/>
    <w:link w:val="672"/>
    <w:qFormat/>
    <w:uiPriority w:val="11"/>
    <w:rPr>
      <w:sz w:val="24"/>
      <w:szCs w:val="24"/>
    </w:rPr>
    <w:pPr>
      <w:spacing w:after="200" w:before="200"/>
    </w:pPr>
  </w:style>
  <w:style w:type="character" w:styleId="672">
    <w:name w:val="Subtitle Char"/>
    <w:basedOn w:val="820"/>
    <w:link w:val="671"/>
    <w:uiPriority w:val="11"/>
    <w:rPr>
      <w:sz w:val="24"/>
      <w:szCs w:val="24"/>
    </w:rPr>
  </w:style>
  <w:style w:type="paragraph" w:styleId="673">
    <w:name w:val="Quote"/>
    <w:basedOn w:val="818"/>
    <w:next w:val="818"/>
    <w:link w:val="674"/>
    <w:qFormat/>
    <w:uiPriority w:val="29"/>
    <w:rPr>
      <w:i/>
    </w:rPr>
    <w:pPr>
      <w:ind w:left="720" w:right="720"/>
    </w:pPr>
  </w:style>
  <w:style w:type="character" w:styleId="674">
    <w:name w:val="Quote Char"/>
    <w:link w:val="673"/>
    <w:uiPriority w:val="29"/>
    <w:rPr>
      <w:i/>
    </w:rPr>
  </w:style>
  <w:style w:type="paragraph" w:styleId="675">
    <w:name w:val="Intense Quote"/>
    <w:basedOn w:val="818"/>
    <w:next w:val="818"/>
    <w:link w:val="676"/>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6">
    <w:name w:val="Intense Quote Char"/>
    <w:link w:val="675"/>
    <w:uiPriority w:val="30"/>
    <w:rPr>
      <w:i/>
    </w:rPr>
  </w:style>
  <w:style w:type="character" w:styleId="677">
    <w:name w:val="Header Char"/>
    <w:basedOn w:val="820"/>
    <w:link w:val="826"/>
    <w:uiPriority w:val="99"/>
  </w:style>
  <w:style w:type="character" w:styleId="678">
    <w:name w:val="Footer Char"/>
    <w:basedOn w:val="820"/>
    <w:link w:val="825"/>
    <w:uiPriority w:val="99"/>
  </w:style>
  <w:style w:type="paragraph" w:styleId="679">
    <w:name w:val="Caption"/>
    <w:basedOn w:val="818"/>
    <w:next w:val="818"/>
    <w:qFormat/>
    <w:uiPriority w:val="35"/>
    <w:semiHidden/>
    <w:unhideWhenUsed/>
    <w:rPr>
      <w:b/>
      <w:bCs/>
      <w:color w:val="4F81BD" w:themeColor="accent1"/>
      <w:sz w:val="18"/>
      <w:szCs w:val="18"/>
    </w:rPr>
    <w:pPr>
      <w:spacing w:lineRule="auto" w:line="276"/>
    </w:pPr>
  </w:style>
  <w:style w:type="character" w:styleId="680">
    <w:name w:val="Caption Char"/>
    <w:basedOn w:val="679"/>
    <w:link w:val="825"/>
    <w:uiPriority w:val="99"/>
  </w:style>
  <w:style w:type="table" w:styleId="681">
    <w:name w:val="Table Grid Light"/>
    <w:basedOn w:val="82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82">
    <w:name w:val="Plain Table 1"/>
    <w:basedOn w:val="82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3">
    <w:name w:val="Plain Table 2"/>
    <w:basedOn w:val="821"/>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4">
    <w:name w:val="Plain Table 3"/>
    <w:basedOn w:val="82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5">
    <w:name w:val="Plain Table 4"/>
    <w:basedOn w:val="82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6">
    <w:name w:val="Plain Table 5"/>
    <w:basedOn w:val="82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7">
    <w:name w:val="Grid Table 1 Light"/>
    <w:basedOn w:val="821"/>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88">
    <w:name w:val="Grid Table 1 Light - Accent 1"/>
    <w:basedOn w:val="82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89">
    <w:name w:val="Grid Table 1 Light - Accent 2"/>
    <w:basedOn w:val="82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90">
    <w:name w:val="Grid Table 1 Light - Accent 3"/>
    <w:basedOn w:val="82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91">
    <w:name w:val="Grid Table 1 Light - Accent 4"/>
    <w:basedOn w:val="82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92">
    <w:name w:val="Grid Table 1 Light - Accent 5"/>
    <w:basedOn w:val="82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93">
    <w:name w:val="Grid Table 1 Light - Accent 6"/>
    <w:basedOn w:val="82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94">
    <w:name w:val="Grid Table 2"/>
    <w:basedOn w:val="82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95">
    <w:name w:val="Grid Table 2 - Accent 1"/>
    <w:basedOn w:val="82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96">
    <w:name w:val="Grid Table 2 - Accent 2"/>
    <w:basedOn w:val="82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97">
    <w:name w:val="Grid Table 2 - Accent 3"/>
    <w:basedOn w:val="82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98">
    <w:name w:val="Grid Table 2 - Accent 4"/>
    <w:basedOn w:val="82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99">
    <w:name w:val="Grid Table 2 - Accent 5"/>
    <w:basedOn w:val="82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700">
    <w:name w:val="Grid Table 2 - Accent 6"/>
    <w:basedOn w:val="82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701">
    <w:name w:val="Grid Table 3"/>
    <w:basedOn w:val="82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2">
    <w:name w:val="Grid Table 3 - Accent 1"/>
    <w:basedOn w:val="82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name w:val="Grid Table 3 - Accent 2"/>
    <w:basedOn w:val="82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4">
    <w:name w:val="Grid Table 3 - Accent 3"/>
    <w:basedOn w:val="82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5">
    <w:name w:val="Grid Table 3 - Accent 4"/>
    <w:basedOn w:val="82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6">
    <w:name w:val="Grid Table 3 - Accent 5"/>
    <w:basedOn w:val="82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7">
    <w:name w:val="Grid Table 3 - Accent 6"/>
    <w:basedOn w:val="82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name w:val="Grid Table 4"/>
    <w:basedOn w:val="821"/>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09">
    <w:name w:val="Grid Table 4 - Accent 1"/>
    <w:basedOn w:val="82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10">
    <w:name w:val="Grid Table 4 - Accent 2"/>
    <w:basedOn w:val="821"/>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11">
    <w:name w:val="Grid Table 4 - Accent 3"/>
    <w:basedOn w:val="821"/>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12">
    <w:name w:val="Grid Table 4 - Accent 4"/>
    <w:basedOn w:val="821"/>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13">
    <w:name w:val="Grid Table 4 - Accent 5"/>
    <w:basedOn w:val="821"/>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14">
    <w:name w:val="Grid Table 4 - Accent 6"/>
    <w:basedOn w:val="821"/>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15">
    <w:name w:val="Grid Table 5 Dark"/>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16">
    <w:name w:val="Grid Table 5 Dark- Accent 1"/>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17">
    <w:name w:val="Grid Table 5 Dark - Accent 2"/>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18">
    <w:name w:val="Grid Table 5 Dark - Accent 3"/>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19">
    <w:name w:val="Grid Table 5 Dark- Accent 4"/>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20">
    <w:name w:val="Grid Table 5 Dark - Accent 5"/>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21">
    <w:name w:val="Grid Table 5 Dark - Accent 6"/>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22">
    <w:name w:val="Grid Table 6 Colorful"/>
    <w:basedOn w:val="821"/>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3">
    <w:name w:val="Grid Table 6 Colorful - Accent 1"/>
    <w:basedOn w:val="82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24">
    <w:name w:val="Grid Table 6 Colorful - Accent 2"/>
    <w:basedOn w:val="82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25">
    <w:name w:val="Grid Table 6 Colorful - Accent 3"/>
    <w:basedOn w:val="821"/>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26">
    <w:name w:val="Grid Table 6 Colorful - Accent 4"/>
    <w:basedOn w:val="82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27">
    <w:name w:val="Grid Table 6 Colorful - Accent 5"/>
    <w:basedOn w:val="821"/>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28">
    <w:name w:val="Grid Table 6 Colorful - Accent 6"/>
    <w:basedOn w:val="821"/>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29">
    <w:name w:val="Grid Table 7 Colorful"/>
    <w:basedOn w:val="821"/>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30">
    <w:name w:val="Grid Table 7 Colorful - Accent 1"/>
    <w:basedOn w:val="82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31">
    <w:name w:val="Grid Table 7 Colorful - Accent 2"/>
    <w:basedOn w:val="821"/>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32">
    <w:name w:val="Grid Table 7 Colorful - Accent 3"/>
    <w:basedOn w:val="821"/>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33">
    <w:name w:val="Grid Table 7 Colorful - Accent 4"/>
    <w:basedOn w:val="821"/>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34">
    <w:name w:val="Grid Table 7 Colorful - Accent 5"/>
    <w:basedOn w:val="821"/>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35">
    <w:name w:val="Grid Table 7 Colorful - Accent 6"/>
    <w:basedOn w:val="821"/>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36">
    <w:name w:val="List Table 1 Light"/>
    <w:basedOn w:val="821"/>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7">
    <w:name w:val="List Table 1 Light - Accent 1"/>
    <w:basedOn w:val="821"/>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38">
    <w:name w:val="List Table 1 Light - Accent 2"/>
    <w:basedOn w:val="821"/>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39">
    <w:name w:val="List Table 1 Light - Accent 3"/>
    <w:basedOn w:val="821"/>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40">
    <w:name w:val="List Table 1 Light - Accent 4"/>
    <w:basedOn w:val="821"/>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41">
    <w:name w:val="List Table 1 Light - Accent 5"/>
    <w:basedOn w:val="821"/>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42">
    <w:name w:val="List Table 1 Light - Accent 6"/>
    <w:basedOn w:val="821"/>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43">
    <w:name w:val="List Table 2"/>
    <w:basedOn w:val="821"/>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44">
    <w:name w:val="List Table 2 - Accent 1"/>
    <w:basedOn w:val="82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45">
    <w:name w:val="List Table 2 - Accent 2"/>
    <w:basedOn w:val="821"/>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46">
    <w:name w:val="List Table 2 - Accent 3"/>
    <w:basedOn w:val="821"/>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47">
    <w:name w:val="List Table 2 - Accent 4"/>
    <w:basedOn w:val="821"/>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48">
    <w:name w:val="List Table 2 - Accent 5"/>
    <w:basedOn w:val="821"/>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49">
    <w:name w:val="List Table 2 - Accent 6"/>
    <w:basedOn w:val="821"/>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50">
    <w:name w:val="List Table 3"/>
    <w:basedOn w:val="82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1">
    <w:name w:val="List Table 3 - Accent 1"/>
    <w:basedOn w:val="82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52">
    <w:name w:val="List Table 3 - Accent 2"/>
    <w:basedOn w:val="82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53">
    <w:name w:val="List Table 3 - Accent 3"/>
    <w:basedOn w:val="821"/>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54">
    <w:name w:val="List Table 3 - Accent 4"/>
    <w:basedOn w:val="82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55">
    <w:name w:val="List Table 3 - Accent 5"/>
    <w:basedOn w:val="821"/>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56">
    <w:name w:val="List Table 3 - Accent 6"/>
    <w:basedOn w:val="821"/>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57">
    <w:name w:val="List Table 4"/>
    <w:basedOn w:val="82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8">
    <w:name w:val="List Table 4 - Accent 1"/>
    <w:basedOn w:val="82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59">
    <w:name w:val="List Table 4 - Accent 2"/>
    <w:basedOn w:val="821"/>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60">
    <w:name w:val="List Table 4 - Accent 3"/>
    <w:basedOn w:val="821"/>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61">
    <w:name w:val="List Table 4 - Accent 4"/>
    <w:basedOn w:val="821"/>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62">
    <w:name w:val="List Table 4 - Accent 5"/>
    <w:basedOn w:val="821"/>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63">
    <w:name w:val="List Table 4 - Accent 6"/>
    <w:basedOn w:val="821"/>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64">
    <w:name w:val="List Table 5 Dark"/>
    <w:basedOn w:val="821"/>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5">
    <w:name w:val="List Table 5 Dark - Accent 1"/>
    <w:basedOn w:val="82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6">
    <w:name w:val="List Table 5 Dark - Accent 2"/>
    <w:basedOn w:val="821"/>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7">
    <w:name w:val="List Table 5 Dark - Accent 3"/>
    <w:basedOn w:val="821"/>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8">
    <w:name w:val="List Table 5 Dark - Accent 4"/>
    <w:basedOn w:val="821"/>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9">
    <w:name w:val="List Table 5 Dark - Accent 5"/>
    <w:basedOn w:val="821"/>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0">
    <w:name w:val="List Table 5 Dark - Accent 6"/>
    <w:basedOn w:val="821"/>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6 Colorful"/>
    <w:basedOn w:val="821"/>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72">
    <w:name w:val="List Table 6 Colorful - Accent 1"/>
    <w:basedOn w:val="82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773">
    <w:name w:val="List Table 6 Colorful - Accent 2"/>
    <w:basedOn w:val="821"/>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774">
    <w:name w:val="List Table 6 Colorful - Accent 3"/>
    <w:basedOn w:val="821"/>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775">
    <w:name w:val="List Table 6 Colorful - Accent 4"/>
    <w:basedOn w:val="821"/>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776">
    <w:name w:val="List Table 6 Colorful - Accent 5"/>
    <w:basedOn w:val="821"/>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777">
    <w:name w:val="List Table 6 Colorful - Accent 6"/>
    <w:basedOn w:val="821"/>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778">
    <w:name w:val="List Table 7 Colorful"/>
    <w:basedOn w:val="821"/>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79">
    <w:name w:val="List Table 7 Colorful - Accent 1"/>
    <w:basedOn w:val="82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780">
    <w:name w:val="List Table 7 Colorful - Accent 2"/>
    <w:basedOn w:val="821"/>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781">
    <w:name w:val="List Table 7 Colorful - Accent 3"/>
    <w:basedOn w:val="821"/>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782">
    <w:name w:val="List Table 7 Colorful - Accent 4"/>
    <w:basedOn w:val="821"/>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783">
    <w:name w:val="List Table 7 Colorful - Accent 5"/>
    <w:basedOn w:val="821"/>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784">
    <w:name w:val="List Table 7 Colorful - Accent 6"/>
    <w:basedOn w:val="821"/>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785">
    <w:name w:val="Lined - Accent"/>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86">
    <w:name w:val="Lined - Accent 1"/>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87">
    <w:name w:val="Lined - Accent 2"/>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88">
    <w:name w:val="Lined - Accent 3"/>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89">
    <w:name w:val="Lined - Accent 4"/>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0">
    <w:name w:val="Lined - Accent 5"/>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1">
    <w:name w:val="Lined - Accent 6"/>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92">
    <w:name w:val="Bordered &amp; Lined - Accent"/>
    <w:basedOn w:val="821"/>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93">
    <w:name w:val="Bordered &amp; Lined - Accent 1"/>
    <w:basedOn w:val="82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94">
    <w:name w:val="Bordered &amp; Lined - Accent 2"/>
    <w:basedOn w:val="821"/>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95">
    <w:name w:val="Bordered &amp; Lined - Accent 3"/>
    <w:basedOn w:val="821"/>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96">
    <w:name w:val="Bordered &amp; Lined - Accent 4"/>
    <w:basedOn w:val="821"/>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7">
    <w:name w:val="Bordered &amp; Lined - Accent 5"/>
    <w:basedOn w:val="821"/>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8">
    <w:name w:val="Bordered &amp; Lined - Accent 6"/>
    <w:basedOn w:val="821"/>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99">
    <w:name w:val="Bordered"/>
    <w:basedOn w:val="821"/>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00">
    <w:name w:val="Bordered - Accent 1"/>
    <w:basedOn w:val="82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01">
    <w:name w:val="Bordered - Accent 2"/>
    <w:basedOn w:val="82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02">
    <w:name w:val="Bordered - Accent 3"/>
    <w:basedOn w:val="82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03">
    <w:name w:val="Bordered - Accent 4"/>
    <w:basedOn w:val="82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04">
    <w:name w:val="Bordered - Accent 5"/>
    <w:basedOn w:val="82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05">
    <w:name w:val="Bordered - Accent 6"/>
    <w:basedOn w:val="82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06">
    <w:name w:val="Footnote Text Char"/>
    <w:link w:val="827"/>
    <w:uiPriority w:val="99"/>
    <w:rPr>
      <w:sz w:val="18"/>
    </w:rPr>
  </w:style>
  <w:style w:type="character" w:styleId="807">
    <w:name w:val="Endnote Text Char"/>
    <w:link w:val="823"/>
    <w:uiPriority w:val="99"/>
    <w:rPr>
      <w:sz w:val="20"/>
    </w:rPr>
  </w:style>
  <w:style w:type="paragraph" w:styleId="808">
    <w:name w:val="toc 1"/>
    <w:basedOn w:val="818"/>
    <w:next w:val="818"/>
    <w:uiPriority w:val="39"/>
    <w:unhideWhenUsed/>
    <w:pPr>
      <w:ind w:left="0" w:right="0" w:firstLine="0"/>
      <w:spacing w:after="57"/>
    </w:pPr>
  </w:style>
  <w:style w:type="paragraph" w:styleId="809">
    <w:name w:val="toc 2"/>
    <w:basedOn w:val="818"/>
    <w:next w:val="818"/>
    <w:uiPriority w:val="39"/>
    <w:unhideWhenUsed/>
    <w:pPr>
      <w:ind w:left="283" w:right="0" w:firstLine="0"/>
      <w:spacing w:after="57"/>
    </w:pPr>
  </w:style>
  <w:style w:type="paragraph" w:styleId="810">
    <w:name w:val="toc 3"/>
    <w:basedOn w:val="818"/>
    <w:next w:val="818"/>
    <w:uiPriority w:val="39"/>
    <w:unhideWhenUsed/>
    <w:pPr>
      <w:ind w:left="567" w:right="0" w:firstLine="0"/>
      <w:spacing w:after="57"/>
    </w:pPr>
  </w:style>
  <w:style w:type="paragraph" w:styleId="811">
    <w:name w:val="toc 4"/>
    <w:basedOn w:val="818"/>
    <w:next w:val="818"/>
    <w:uiPriority w:val="39"/>
    <w:unhideWhenUsed/>
    <w:pPr>
      <w:ind w:left="850" w:right="0" w:firstLine="0"/>
      <w:spacing w:after="57"/>
    </w:pPr>
  </w:style>
  <w:style w:type="paragraph" w:styleId="812">
    <w:name w:val="toc 5"/>
    <w:basedOn w:val="818"/>
    <w:next w:val="818"/>
    <w:uiPriority w:val="39"/>
    <w:unhideWhenUsed/>
    <w:pPr>
      <w:ind w:left="1134" w:right="0" w:firstLine="0"/>
      <w:spacing w:after="57"/>
    </w:pPr>
  </w:style>
  <w:style w:type="paragraph" w:styleId="813">
    <w:name w:val="toc 6"/>
    <w:basedOn w:val="818"/>
    <w:next w:val="818"/>
    <w:uiPriority w:val="39"/>
    <w:unhideWhenUsed/>
    <w:pPr>
      <w:ind w:left="1417" w:right="0" w:firstLine="0"/>
      <w:spacing w:after="57"/>
    </w:pPr>
  </w:style>
  <w:style w:type="paragraph" w:styleId="814">
    <w:name w:val="toc 7"/>
    <w:basedOn w:val="818"/>
    <w:next w:val="818"/>
    <w:uiPriority w:val="39"/>
    <w:unhideWhenUsed/>
    <w:pPr>
      <w:ind w:left="1701" w:right="0" w:firstLine="0"/>
      <w:spacing w:after="57"/>
    </w:pPr>
  </w:style>
  <w:style w:type="paragraph" w:styleId="815">
    <w:name w:val="toc 8"/>
    <w:basedOn w:val="818"/>
    <w:next w:val="818"/>
    <w:uiPriority w:val="39"/>
    <w:unhideWhenUsed/>
    <w:pPr>
      <w:ind w:left="1984" w:right="0" w:firstLine="0"/>
      <w:spacing w:after="57"/>
    </w:pPr>
  </w:style>
  <w:style w:type="paragraph" w:styleId="816">
    <w:name w:val="toc 9"/>
    <w:basedOn w:val="818"/>
    <w:next w:val="818"/>
    <w:uiPriority w:val="39"/>
    <w:unhideWhenUsed/>
    <w:pPr>
      <w:ind w:left="2268" w:right="0" w:firstLine="0"/>
      <w:spacing w:after="57"/>
    </w:pPr>
  </w:style>
  <w:style w:type="paragraph" w:styleId="817">
    <w:name w:val="TOC Heading"/>
    <w:uiPriority w:val="39"/>
    <w:unhideWhenUsed/>
  </w:style>
  <w:style w:type="paragraph" w:styleId="818"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19">
    <w:name w:val="Heading 2"/>
    <w:basedOn w:val="818"/>
    <w:next w:val="818"/>
    <w:link w:val="835"/>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20" w:default="1">
    <w:name w:val="Default Paragraph Font"/>
    <w:qFormat/>
    <w:uiPriority w:val="0"/>
  </w:style>
  <w:style w:type="table" w:styleId="821" w:default="1">
    <w:name w:val="Normal Table"/>
    <w:qFormat/>
    <w:uiPriority w:val="0"/>
    <w:semiHidden/>
    <w:tblPr>
      <w:tblCellMar>
        <w:left w:w="108" w:type="dxa"/>
        <w:top w:w="0" w:type="dxa"/>
        <w:right w:w="108" w:type="dxa"/>
        <w:bottom w:w="0" w:type="dxa"/>
      </w:tblCellMar>
    </w:tblPr>
  </w:style>
  <w:style w:type="paragraph" w:styleId="822">
    <w:name w:val="Date"/>
    <w:basedOn w:val="818"/>
    <w:next w:val="818"/>
    <w:qFormat/>
    <w:uiPriority w:val="0"/>
    <w:pPr>
      <w:ind w:left="100"/>
    </w:pPr>
  </w:style>
  <w:style w:type="paragraph" w:styleId="823">
    <w:name w:val="endnote text"/>
    <w:basedOn w:val="818"/>
    <w:link w:val="836"/>
    <w:qFormat/>
    <w:uiPriority w:val="0"/>
    <w:pPr>
      <w:jc w:val="left"/>
    </w:pPr>
  </w:style>
  <w:style w:type="paragraph" w:styleId="824">
    <w:name w:val="Balloon Text"/>
    <w:basedOn w:val="818"/>
    <w:qFormat/>
    <w:uiPriority w:val="0"/>
    <w:rPr>
      <w:sz w:val="18"/>
      <w:szCs w:val="18"/>
    </w:rPr>
  </w:style>
  <w:style w:type="paragraph" w:styleId="825">
    <w:name w:val="Footer"/>
    <w:basedOn w:val="818"/>
    <w:link w:val="837"/>
    <w:qFormat/>
    <w:uiPriority w:val="99"/>
    <w:rPr>
      <w:sz w:val="18"/>
      <w:szCs w:val="18"/>
    </w:rPr>
    <w:pPr>
      <w:jc w:val="left"/>
      <w:tabs>
        <w:tab w:val="center" w:pos="4153" w:leader="none"/>
        <w:tab w:val="right" w:pos="8306" w:leader="none"/>
      </w:tabs>
    </w:pPr>
  </w:style>
  <w:style w:type="paragraph" w:styleId="826">
    <w:name w:val="Header"/>
    <w:basedOn w:val="818"/>
    <w:link w:val="838"/>
    <w:qFormat/>
    <w:uiPriority w:val="99"/>
    <w:rPr>
      <w:sz w:val="18"/>
      <w:szCs w:val="18"/>
    </w:rPr>
    <w:pPr>
      <w:jc w:val="center"/>
      <w:tabs>
        <w:tab w:val="center" w:pos="4153" w:leader="none"/>
        <w:tab w:val="right" w:pos="8306" w:leader="none"/>
      </w:tabs>
      <w:pBdr>
        <w:bottom w:val="single" w:sz="6" w:space="1" w:color="auto"/>
      </w:pBdr>
    </w:pPr>
  </w:style>
  <w:style w:type="paragraph" w:styleId="827">
    <w:name w:val="footnote text"/>
    <w:basedOn w:val="818"/>
    <w:link w:val="839"/>
    <w:qFormat/>
    <w:uiPriority w:val="0"/>
    <w:rPr>
      <w:sz w:val="18"/>
      <w:szCs w:val="18"/>
    </w:rPr>
    <w:pPr>
      <w:jc w:val="left"/>
    </w:pPr>
  </w:style>
  <w:style w:type="paragraph" w:styleId="828">
    <w:name w:val="HTML Preformatted"/>
    <w:basedOn w:val="818"/>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29">
    <w:name w:val="Normal (Web)"/>
    <w:basedOn w:val="818"/>
    <w:qFormat/>
    <w:uiPriority w:val="0"/>
    <w:rPr>
      <w:sz w:val="24"/>
      <w:lang w:val="en-US" w:bidi="ar" w:eastAsia="zh-CN"/>
    </w:rPr>
    <w:pPr>
      <w:ind w:left="0" w:right="0"/>
      <w:jc w:val="left"/>
      <w:spacing w:after="100" w:afterAutospacing="1" w:before="100" w:beforeAutospacing="1"/>
    </w:pPr>
  </w:style>
  <w:style w:type="character" w:styleId="830">
    <w:name w:val="endnote reference"/>
    <w:qFormat/>
    <w:uiPriority w:val="0"/>
    <w:rPr>
      <w:vertAlign w:val="superscript"/>
    </w:rPr>
  </w:style>
  <w:style w:type="character" w:styleId="831">
    <w:name w:val="page number"/>
    <w:qFormat/>
    <w:uiPriority w:val="99"/>
    <w:unhideWhenUsed/>
    <w:rPr>
      <w:rFonts w:cs="Times New Roman" w:eastAsia="宋体"/>
      <w:sz w:val="22"/>
      <w:szCs w:val="22"/>
      <w:lang w:eastAsia="zh-CN"/>
    </w:rPr>
  </w:style>
  <w:style w:type="character" w:styleId="832">
    <w:name w:val="Hyperlink"/>
    <w:qFormat/>
    <w:uiPriority w:val="0"/>
    <w:rPr>
      <w:color w:val="0000FF"/>
      <w:u w:val="single"/>
    </w:rPr>
  </w:style>
  <w:style w:type="character" w:styleId="833">
    <w:name w:val="footnote reference"/>
    <w:qFormat/>
    <w:uiPriority w:val="0"/>
    <w:rPr>
      <w:vertAlign w:val="superscript"/>
    </w:rPr>
  </w:style>
  <w:style w:type="table" w:styleId="834">
    <w:name w:val="Table Grid"/>
    <w:basedOn w:val="821"/>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35" w:customStyle="1">
    <w:name w:val="标题 2 Char"/>
    <w:link w:val="819"/>
    <w:qFormat/>
    <w:uiPriority w:val="0"/>
    <w:rPr>
      <w:rFonts w:ascii="Arial" w:hAnsi="Arial" w:eastAsia="黑体"/>
      <w:b/>
      <w:bCs/>
      <w:sz w:val="32"/>
      <w:szCs w:val="32"/>
    </w:rPr>
  </w:style>
  <w:style w:type="character" w:styleId="836" w:customStyle="1">
    <w:name w:val="尾注文本 Char"/>
    <w:link w:val="823"/>
    <w:qFormat/>
    <w:uiPriority w:val="0"/>
    <w:rPr>
      <w:sz w:val="21"/>
      <w:szCs w:val="24"/>
    </w:rPr>
  </w:style>
  <w:style w:type="character" w:styleId="837" w:customStyle="1">
    <w:name w:val="页脚 Char"/>
    <w:link w:val="825"/>
    <w:qFormat/>
    <w:uiPriority w:val="99"/>
    <w:rPr>
      <w:sz w:val="18"/>
      <w:szCs w:val="18"/>
    </w:rPr>
  </w:style>
  <w:style w:type="character" w:styleId="838" w:customStyle="1">
    <w:name w:val="页眉 Char"/>
    <w:link w:val="826"/>
    <w:qFormat/>
    <w:uiPriority w:val="99"/>
    <w:rPr>
      <w:sz w:val="18"/>
      <w:szCs w:val="18"/>
    </w:rPr>
  </w:style>
  <w:style w:type="character" w:styleId="839" w:customStyle="1">
    <w:name w:val="脚注文本 Char"/>
    <w:link w:val="827"/>
    <w:qFormat/>
    <w:uiPriority w:val="0"/>
    <w:rPr>
      <w:sz w:val="18"/>
      <w:szCs w:val="18"/>
    </w:rPr>
  </w:style>
  <w:style w:type="numbering" w:styleId="840"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2.jpg"/><Relationship Id="rId14" Type="http://schemas.openxmlformats.org/officeDocument/2006/relationships/image" Target="media/image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5</cp:revision>
  <dcterms:created xsi:type="dcterms:W3CDTF">2020-04-14T17:46:00Z</dcterms:created>
  <dcterms:modified xsi:type="dcterms:W3CDTF">2021-06-23T08:59:17Z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