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${belongingsName}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604"/>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headerReference w:type="default" r:id="rId9"/>
          <w:footerReference w:type="default" r:id="rId10"/>
          <w:footnotePr/>
          <w:endnotePr/>
          <w:type w:val="nextPage"/>
          <w:pgSz w:w="11906" w:h="16838" w:orient="portrait"/>
          <w:pgMar w:top="1440" w:right="1080" w:bottom="1440" w:left="1080" w:header="851" w:footer="737" w:gutter="0"/>
          <w:pgNumType w:start="7"/>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lang w:val="en-US" w:eastAsia="zh-CN"/>
        </w:rPr>
      </w:pPr>
      <w:r>
        <w:rPr>
          <w:rFonts w:ascii="黑体" w:hAnsi="黑体" w:cs="黑体" w:eastAsia="黑体" w:hint="eastAsia"/>
          <w:b/>
          <w:color w:val="454343"/>
          <w:sz w:val="48"/>
          <w:szCs w:val="48"/>
        </w:rPr>
        <mc:AlternateContent>
          <mc:Choice Requires="wpg">
            <w:drawing>
              <wp:anchor xmlns:wp="http://schemas.openxmlformats.org/drawingml/2006/wordprocessingDrawing" distT="0" distB="0" distL="114300" distR="114300" simplePos="0" relativeHeight="502791168" behindDoc="1" locked="0" layoutInCell="1" allowOverlap="1">
                <wp:simplePos x="0" y="0"/>
                <wp:positionH relativeFrom="margin">
                  <wp:posOffset>-1906269</wp:posOffset>
                </wp:positionH>
                <wp:positionV relativeFrom="margin">
                  <wp:posOffset>-1914524</wp:posOffset>
                </wp:positionV>
                <wp:extent cx="1960880" cy="646430"/>
                <wp:effectExtent l="0" t="0" r="0" b="0"/>
                <wp:wrapNone/>
                <wp:docPr id="9" name="" hidden="false"/>
                <wp:cNvGraphicFramePr/>
                <a:graphic xmlns:a="http://schemas.openxmlformats.org/drawingml/2006/main">
                  <a:graphicData uri="http://schemas.microsoft.com/office/word/2010/wordprocessingShape">
                    <wps:wsp>
                      <wps:cNvSpPr/>
                      <wps:spPr bwMode="auto">
                        <a:xfrm>
                          <a:off x="0" y="0"/>
                          <a:ext cx="1960880" cy="646430"/>
                        </a:xfrm>
                        <a:prstGeom prst="rect">
                          <a:avLst/>
                        </a:prstGeom>
                        <a:noFill/>
                      </wps:spPr>
                      <wps:txb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wps:txbx>
                      <wps:bodyPr lIns="0" tIns="0" rIns="0" bIns="0">
                        <a:prstTxWarp prst="textPlain">
                          <a:avLst>
                            <a:gd name="adj" fmla="val 50000"/>
                          </a:avLst>
                        </a:prstTxWarp>
                      </wps:bodyPr>
                    </wps:wsp>
                  </a:graphicData>
                </a:graphic>
              </wp:anchor>
            </w:drawing>
          </mc:Choice>
          <mc:Fallback>
            <w:pict>
              <v:shape id="shape 8" o:spid="_x0000_s8" o:spt="1" style="position:absolute;mso-wrap-distance-left:9.0pt;mso-wrap-distance-top:0.0pt;mso-wrap-distance-right:9.0pt;mso-wrap-distance-bottom:0.0pt;z-index:-502791168;o:allowoverlap:true;o:allowincell:true;mso-position-horizontal-relative:margin;margin-left:-150.1pt;mso-position-horizontal:absolute;mso-position-vertical-relative:margin;margin-top:-150.7pt;mso-position-vertical:absolute;width:154.4pt;height:50.9pt;" coordsize="100000,100000" path="" filled="f">
                <v:path textboxrect="0,0,0,0"/>
                <v:textbo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v:textbox>
              </v:shape>
            </w:pict>
          </mc:Fallback>
        </mc:AlternateContent>
      </w:r>
      <w:r>
        <w:rPr>
          <w:rFonts w:ascii="黑体" w:hAnsi="黑体" w:cs="黑体" w:eastAsia="黑体" w:hint="eastAsia"/>
          <w:b/>
          <w:color w:val="454343"/>
          <w:sz w:val="48"/>
          <w:szCs w:val="48"/>
        </w:rPr>
        <w:t xml:space="preserve">价格鉴定评估报告</w:t>
      </w:r>
      <w:r/>
    </w:p>
    <w:p>
      <w:pPr>
        <w:jc w:val="center"/>
        <w:keepLines w:val="false"/>
        <w:keepNext w:val="false"/>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${belongingsName}</w:t>
      </w:r>
      <w:r>
        <w:rPr>
          <w:rFonts w:ascii="宋体" w:hAnsi="宋体" w:cs="宋体" w:eastAsia="宋体" w:hint="eastAsia"/>
          <w:sz w:val="28"/>
          <w:szCs w:val="28"/>
        </w:rPr>
        <w:t xml:space="preserve">价值鉴定评估项目</w:t>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hint="eastAsia"/>
          <w:sz w:val="28"/>
          <w:szCs w:val="28"/>
        </w:rPr>
      </w:pPr>
      <w:r>
        <w:rPr>
          <w:rFonts w:ascii="宋体" w:hAnsi="宋体" w:cs="宋体" w:eastAsia="宋体" w:hint="eastAsia"/>
          <w:sz w:val="28"/>
          <w:szCs w:val="28"/>
        </w:rPr>
        <w:t xml:space="preserve">委托方：</w:t>
      </w:r>
      <w:bookmarkStart w:id="0" w:name="_Hlk42691717"/>
      <w:r>
        <w:rPr>
          <w:rFonts w:ascii="宋体" w:hAnsi="宋体" w:cs="宋体" w:eastAsia="宋体" w:hint="eastAsia"/>
          <w:sz w:val="28"/>
          <w:szCs w:val="28"/>
        </w:rPr>
        <w:t xml:space="preserve">${clients}</w:t>
      </w:r>
      <w:bookmarkEnd w:id="0"/>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hint="eastAsia"/>
          <w:sz w:val="28"/>
          <w:szCs w:val="28"/>
        </w:rPr>
      </w:pPr>
      <w:r>
        <w:rPr>
          <w:rFonts w:ascii="宋体" w:hAnsi="宋体" w:cs="宋体" w:eastAsia="宋体" w:hint="eastAsia"/>
          <w:sz w:val="28"/>
          <w:szCs w:val="28"/>
        </w:rPr>
        <w:t xml:space="preserve">评估方：</w:t>
      </w:r>
      <w:bookmarkStart w:id="1" w:name="_Hlk42691608"/>
      <w:r>
        <w:rPr>
          <w:rFonts w:ascii="宋体" w:hAnsi="宋体" w:cs="宋体" w:eastAsia="宋体" w:hint="eastAsia"/>
          <w:sz w:val="28"/>
          <w:szCs w:val="28"/>
        </w:rPr>
        <w:t xml:space="preserve">${gsname}</w:t>
      </w:r>
      <w:bookmarkEnd w:id="1"/>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1"/>
        <w:keepLines w:val="false"/>
        <w:keepNext w:val="false"/>
        <w:pageBreakBefore w:val="false"/>
        <w:spacing w:lineRule="auto" w:line="240"/>
        <w:shd w:val="clear" w:fill="FFFFFF" w:color="FFFFFF"/>
        <w:widowControl w:val="off"/>
        <w:rPr>
          <w:rFonts w:ascii="宋体" w:hAnsi="宋体" w:cs="宋体" w:eastAsia="宋体"/>
          <w:b/>
          <w:bCs/>
          <w:sz w:val="28"/>
          <w:szCs w:val="28"/>
        </w:rPr>
      </w:pPr>
      <w:r>
        <w:rPr>
          <w:rFonts w:ascii="宋体" w:hAnsi="宋体" w:cs="宋体" w:eastAsia="宋体"/>
          <w:b/>
          <w:bCs/>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评估作业日期：</w:t>
      </w:r>
      <w:bookmarkStart w:id="2"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rPr>
        <w:t xml:space="preserve">---</w:t>
      </w:r>
      <w:bookmarkEnd w:id="2"/>
      <w:r>
        <w:rPr>
          <w:rFonts w:ascii="宋体" w:hAnsi="宋体" w:cs="宋体" w:eastAsia="宋体" w:hint="eastAsia"/>
          <w:sz w:val="28"/>
          <w:szCs w:val="28"/>
        </w:rPr>
        <w:t xml:space="preserve">${auditTime}</w:t>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0"/>
        <w:jc w:val="center"/>
        <w:keepLines w:val="false"/>
        <w:keepNext w:val="false"/>
        <w:pageBreakBefore w:val="false"/>
        <w:spacing w:lineRule="auto" w:line="240"/>
        <w:shd w:val="clear" w:fill="FFFFFF" w:color="FFFFFF"/>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rPr>
          <w:rFonts w:ascii="宋体" w:hAnsi="宋体" w:cs="宋体" w:eastAsia="宋体"/>
          <w:sz w:val="28"/>
          <w:szCs w:val="28"/>
        </w:rPr>
      </w:pPr>
      <w:r>
        <w:rPr>
          <w:rFonts w:ascii="宋体" w:hAnsi="宋体" w:cs="宋体" w:eastAsia="宋体"/>
          <w:sz w:val="28"/>
          <w:szCs w:val="28"/>
        </w:rPr>
      </w:r>
      <w:r/>
    </w:p>
    <w:p>
      <w:pPr>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604"/>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604"/>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604"/>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604"/>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四、鉴定评估报告书</w:t>
      </w:r>
      <w:r/>
    </w:p>
    <w:p>
      <w:pPr>
        <w:pStyle w:val="604"/>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604"/>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604"/>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604"/>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604"/>
        <w:ind w:left="0" w:right="23" w:firstLine="837"/>
        <w:keepLines w:val="false"/>
        <w:keepNext w:val="false"/>
        <w:pageBreakBefore w:val="false"/>
        <w:spacing w:lineRule="auto" w:line="360" w:after="0" w:afterAutospacing="0" w:before="0" w:beforeAutospacing="0"/>
        <w:widowControl/>
        <w:rPr>
          <w:rFonts w:ascii="宋体" w:hAnsi="宋体" w:cs="宋体" w:eastAsia="宋体" w:hint="default"/>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评估原则</w:t>
      </w:r>
      <w:r/>
    </w:p>
    <w:p>
      <w:pPr>
        <w:pStyle w:val="604"/>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604"/>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604"/>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604"/>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604"/>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604"/>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604"/>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604"/>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604"/>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604"/>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4836" w:right="2385" w:firstLine="0"/>
        <w:jc w:val="both"/>
        <w:keepLines w:val="false"/>
        <w:keepNext w:val="false"/>
        <w:pageBreakBefore w:val="false"/>
        <w:spacing w:lineRule="auto" w:line="420" w:afterAutospacing="0"/>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4838" w:right="2385" w:firstLine="0"/>
        <w:jc w:val="both"/>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鉴定机构：</w:t>
      </w:r>
      <w:r/>
    </w:p>
    <w:p>
      <w:pPr>
        <w:ind w:left="4836" w:right="2385" w:firstLine="0"/>
        <w:jc w:val="both"/>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604"/>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604"/>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被鉴定对象</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604"/>
        <w:numPr>
          <w:ilvl w:val="0"/>
          <w:numId w:val="1"/>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基本信息</w:t>
      </w:r>
      <w:r/>
    </w:p>
    <w:tbl>
      <w:tblPr>
        <w:tblStyle w:val="605"/>
        <w:tblW w:w="0" w:type="auto"/>
        <w:tblInd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autofit"/>
        <w:tblCellMar>
          <w:left w:w="108" w:type="dxa"/>
          <w:top w:w="0" w:type="dxa"/>
          <w:right w:w="108" w:type="dxa"/>
          <w:bottom w:w="0" w:type="dxa"/>
        </w:tblCellMar>
        <w:tblLook w:val="04A0" w:firstRow="1" w:lastRow="0" w:firstColumn="1" w:lastColumn="0" w:noHBand="0" w:noVBand="1"/>
      </w:tblPr>
      <w:tblGrid>
        <w:gridCol w:w="1934"/>
        <w:gridCol w:w="2387"/>
        <w:gridCol w:w="1935"/>
        <w:gridCol w:w="3706"/>
      </w:tblGrid>
      <w:tr>
        <w:trPr>
          <w:trHeight w:val="850"/>
        </w:trPr>
        <w:tc>
          <w:tcPr>
            <w:tcW w:w="2490" w:type="dxa"/>
            <w:vAlign w:val="center"/>
            <w:textDirection w:val="lrTb"/>
            <w:noWrap w:val="false"/>
          </w:tcPr>
          <w:p>
            <w:pPr>
              <w:jc w:val="center"/>
              <w:spacing w:lineRule="auto" w:line="24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2490" w:type="dxa"/>
            <w:vAlign w:val="center"/>
            <w:textDirection w:val="lrTb"/>
            <w:noWrap w:val="false"/>
          </w:tcPr>
          <w:p>
            <w:pPr>
              <w:jc w:val="left"/>
              <w:keepLines w:val="false"/>
              <w:keepNext w:val="false"/>
              <w:widowControl/>
              <w:rPr>
                <w:rFonts w:ascii="宋体" w:hAnsi="宋体" w:cs="宋体" w:eastAsia="宋体" w:hint="eastAsia"/>
                <w:sz w:val="30"/>
                <w:szCs w:val="30"/>
                <w:vertAlign w:val="baseline"/>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tc>
        <w:tc>
          <w:tcPr>
            <w:tcW w:w="2491" w:type="dxa"/>
            <w:vAlign w:val="center"/>
            <w:textDirection w:val="lrTb"/>
            <w:noWrap w:val="false"/>
          </w:tcPr>
          <w:p>
            <w:pPr>
              <w:jc w:val="center"/>
              <w:spacing w:lineRule="auto" w:line="24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2491" w:type="dxa"/>
            <w:vAlign w:val="center"/>
            <w:textDirection w:val="lrTb"/>
            <w:noWrap w:val="false"/>
          </w:tcPr>
          <w:p>
            <w:pPr>
              <w:jc w:val="left"/>
              <w:keepLines w:val="false"/>
              <w:keepNext w:val="false"/>
              <w:widowControl/>
              <w:rPr>
                <w:rFonts w:ascii="宋体" w:hAnsi="宋体" w:cs="宋体" w:eastAsia="宋体" w:hint="eastAsia"/>
                <w:sz w:val="30"/>
                <w:szCs w:val="30"/>
                <w:vertAlign w:val="baseline"/>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trHeight w:val="850"/>
        </w:trPr>
        <w:tc>
          <w:tcPr>
            <w:tcW w:w="2490" w:type="dxa"/>
            <w:vAlign w:val="center"/>
            <w:textDirection w:val="lrTb"/>
            <w:noWrap w:val="false"/>
          </w:tcPr>
          <w:p>
            <w:pPr>
              <w:jc w:val="center"/>
              <w:spacing w:lineRule="auto" w:line="24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2490" w:type="dxa"/>
            <w:vAlign w:val="center"/>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2491" w:type="dxa"/>
            <w:vAlign w:val="center"/>
            <w:textDirection w:val="lrTb"/>
            <w:noWrap w:val="false"/>
          </w:tcPr>
          <w:p>
            <w:pPr>
              <w:jc w:val="center"/>
              <w:spacing w:lineRule="auto" w:line="240"/>
              <w:rPr>
                <w:rFonts w:ascii="宋体" w:hAnsi="宋体" w:cs="宋体" w:eastAsia="宋体" w:hint="eastAsia"/>
                <w:sz w:val="30"/>
                <w:szCs w:val="30"/>
              </w:rPr>
            </w:pPr>
            <w:r>
              <w:rPr>
                <w:rFonts w:ascii="宋体" w:hAnsi="宋体" w:cs="宋体" w:eastAsia="宋体" w:hint="eastAsia"/>
                <w:sz w:val="30"/>
                <w:szCs w:val="30"/>
              </w:rPr>
              <w:t xml:space="preserve">证件号</w:t>
            </w:r>
            <w:r/>
          </w:p>
        </w:tc>
        <w:tc>
          <w:tcPr>
            <w:tcW w:w="2491" w:type="dxa"/>
            <w:vAlign w:val="center"/>
            <w:textDirection w:val="lrTb"/>
            <w:noWrap w:val="false"/>
          </w:tcPr>
          <w:p>
            <w:pPr>
              <w:jc w:val="left"/>
              <w:keepLines w:val="false"/>
              <w:keepNext w:val="false"/>
              <w:widowControl/>
              <w:rPr>
                <w:rFonts w:ascii="宋体" w:hAnsi="宋体" w:cs="宋体" w:eastAsia="宋体" w:hint="eastAsia"/>
                <w:sz w:val="30"/>
                <w:szCs w:val="30"/>
                <w:vertAlign w:val="baseline"/>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${possessorPaperwork}</w:t>
            </w:r>
            <w:r/>
          </w:p>
        </w:tc>
      </w:tr>
      <w:tr>
        <w:trPr>
          <w:trHeight w:val="850"/>
        </w:trPr>
        <w:tc>
          <w:tcPr>
            <w:tcW w:w="2490" w:type="dxa"/>
            <w:vAlign w:val="center"/>
            <w:textDirection w:val="lrTb"/>
            <w:noWrap w:val="false"/>
          </w:tcPr>
          <w:p>
            <w:pPr>
              <w:jc w:val="center"/>
              <w:spacing w:lineRule="auto" w:line="240"/>
              <w:rPr>
                <w:rFonts w:ascii="宋体" w:hAnsi="宋体" w:cs="宋体" w:eastAsia="宋体" w:hint="default"/>
                <w:sz w:val="30"/>
                <w:szCs w:val="30"/>
                <w:vertAlign w:val="baseline"/>
                <w:lang w:val="en-US" w:eastAsia="zh-CN"/>
              </w:rPr>
            </w:pPr>
            <w:r>
              <w:rPr>
                <w:rFonts w:ascii="宋体" w:hAnsi="宋体" w:cs="宋体" w:eastAsia="宋体" w:hint="eastAsia"/>
                <w:sz w:val="30"/>
                <w:szCs w:val="30"/>
                <w:vertAlign w:val="baseline"/>
                <w:lang w:val="en-US" w:eastAsia="zh-CN"/>
              </w:rPr>
              <w:t xml:space="preserve">财产名称</w:t>
            </w:r>
            <w:r/>
          </w:p>
        </w:tc>
        <w:tc>
          <w:tcPr>
            <w:gridSpan w:val="3"/>
            <w:tcW w:w="7472" w:type="dxa"/>
            <w:vAlign w:val="center"/>
            <w:textDirection w:val="lrTb"/>
            <w:noWrap w:val="false"/>
          </w:tcPr>
          <w:p>
            <w:pPr>
              <w:jc w:val="left"/>
              <w:keepLines w:val="false"/>
              <w:keepNext w:val="false"/>
              <w:widowControl/>
              <w:rPr>
                <w:rFonts w:ascii="宋体" w:hAnsi="宋体" w:cs="宋体" w:eastAsia="宋体" w:hint="eastAsia"/>
                <w:sz w:val="30"/>
                <w:szCs w:val="30"/>
                <w:vertAlign w:val="baseline"/>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${belongingsName}</w:t>
            </w:r>
            <w:r/>
          </w:p>
        </w:tc>
      </w:tr>
    </w:tbl>
    <w:p>
      <w:pPr>
        <w:rPr>
          <w:rFonts w:ascii="黑体" w:hAnsi="黑体" w:cs="黑体" w:eastAsia="黑体"/>
          <w:sz w:val="32"/>
          <w:szCs w:val="32"/>
        </w:rPr>
      </w:pPr>
      <w:r>
        <w:rPr>
          <w:rFonts w:ascii="黑体" w:hAnsi="黑体" w:cs="黑体" w:eastAsia="黑体"/>
          <w:sz w:val="32"/>
          <w:szCs w:val="32"/>
        </w:rPr>
        <w:br w:type="page"/>
      </w:r>
      <w:r/>
    </w:p>
    <w:p>
      <w:pPr>
        <w:pStyle w:val="604"/>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604"/>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0"/>
          <w:szCs w:val="30"/>
          <w:u w:val="none"/>
          <w:shd w:val="clear" w:fill="FFFFFF" w:color="FFFFFF"/>
          <w:lang w:val="en-US" w:bidi="ar" w:eastAsia="zh-CN"/>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p>
    <w:p>
      <w:pPr>
        <w:numPr>
          <w:ilvl w:val="0"/>
          <w:numId w:val="2"/>
        </w:numPr>
        <w:jc w:val="left"/>
        <w:keepLines w:val="false"/>
        <w:keepNext w:val="false"/>
        <w:pageBreakBefore w:val="false"/>
        <w:spacing w:lineRule="auto" w:line="360"/>
        <w:widowControl/>
        <w:rPr>
          <w:rFonts w:ascii="黑体" w:hAnsi="黑体" w:cs="黑体" w:eastAsia="黑体" w:hint="eastAsia"/>
          <w:sz w:val="32"/>
          <w:szCs w:val="32"/>
          <w:lang w:val="en-US" w:bidi="ar-SA" w:eastAsia="zh-CN"/>
        </w:rPr>
        <w:suppressLineNumbers w:val="0"/>
      </w:pPr>
      <w:r>
        <w:rPr>
          <w:rFonts w:ascii="黑体" w:hAnsi="黑体" w:cs="黑体" w:eastAsia="黑体" w:hint="eastAsia"/>
          <w:sz w:val="32"/>
          <w:szCs w:val="32"/>
          <w:lang w:val="en-US" w:bidi="ar-SA" w:eastAsia="zh-CN"/>
        </w:rPr>
        <w:t xml:space="preserve">评估原则</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（一）遵循“客观、公正、真实、科学”的工作原则，进行独立的评估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1、坚持客观、公正的原则：即在评估工作中，认真进行现场勘察和调查研究，掌握详实可靠的资料，采取符合实际的计价标准和方法，得出合理、可信、客观、公正的评估结果。</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坚持独立的原则：即在评估工作中，排除一切干扰，严格按照国家法律和法规进行评估操作，确保资产评估工作不受外界干扰和影响。除按合同支付评估费外，评估机构和评估人员与评估业务不存在其他利害关系。</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3、坚持科学性的原则：根据特定的评估方法，选择适用的价值类型和方法，制定科学的工作方案，采用科学的评估程序和方法，使评估结果科学、合理。</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（二）遵循资产评估公认的经济原则，科学合理地进行评估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1、贡献原则：指某一资产或资产的某一构成部分的价值，取决于其对其他相关资产或资产整体的价值贡献。评估中综合考虑该项资产在整体资产构成中的重要性，而不是孤立地确定其价值。</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2、替代原则：指同时存在几种效能相同的资产时，最低价格的资产需求最大。评估中可通过了解有替代性的资产的价值，考虑委估资产价值。</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3、预期原则：资产的价值取决于现实资产的未来效用或获利能力。评估中通过合理预测其未来获利能力以及拥有获利能力的有效期限，确定资产价值。</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lang w:val="en-US" w:eastAsia="zh-CN"/>
        </w:rPr>
        <w:t xml:space="preserve">六</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3"/>
        </w:numPr>
        <w:keepLines w:val="false"/>
        <w:keepNext w:val="false"/>
        <w:pageBreakBefore w:val="false"/>
        <w:spacing w:lineRule="auto" w:line="360" w:afterAutospacing="0"/>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604"/>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lang w:val="en-US" w:eastAsia="zh-CN"/>
        </w:rPr>
        <w:t xml:space="preserve">七</w:t>
      </w:r>
      <w:r>
        <w:rPr>
          <w:rFonts w:ascii="黑体" w:hAnsi="黑体" w:cs="黑体" w:eastAsia="黑体" w:hint="eastAsia"/>
          <w:sz w:val="32"/>
          <w:szCs w:val="32"/>
        </w:rPr>
        <w:t xml:space="preserve">、鉴定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604"/>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八</w:t>
      </w:r>
      <w:r>
        <w:rPr>
          <w:rFonts w:ascii="黑体" w:hAnsi="黑体" w:cs="黑体" w:eastAsia="黑体" w:hint="eastAsia"/>
          <w:sz w:val="32"/>
          <w:szCs w:val="32"/>
        </w:rPr>
        <w:t xml:space="preserve">、</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widowControl/>
        <w:rPr>
          <w:rFonts w:ascii="宋体" w:hAnsi="宋体" w:cs="宋体" w:eastAsia="宋体" w:hint="default"/>
          <w:sz w:val="30"/>
          <w:szCs w:val="30"/>
          <w:u w:val="single"/>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604"/>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eastAsia"/>
          <w:sz w:val="32"/>
          <w:szCs w:val="32"/>
          <w:lang w:val="en-US" w:eastAsia="zh-CN"/>
        </w:rPr>
        <w:t xml:space="preserve">九</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bookmarkStart w:id="3" w:name="_GoBack"/>
      <w:r/>
      <w:bookmarkEnd w:id="3"/>
      <w:r/>
      <w:r/>
    </w:p>
    <w:p>
      <w:pPr>
        <w:pStyle w:val="604"/>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十</w:t>
      </w:r>
      <w:r>
        <w:rPr>
          <w:rFonts w:ascii="黑体" w:hAnsi="黑体" w:cs="黑体" w:eastAsia="黑体" w:hint="eastAsia"/>
          <w:sz w:val="32"/>
          <w:szCs w:val="32"/>
        </w:rPr>
        <w:t xml:space="preserve">、鉴定</w:t>
      </w:r>
      <w:r>
        <w:rPr>
          <w:rFonts w:ascii="黑体" w:hAnsi="黑体" w:cs="黑体" w:eastAsia="黑体"/>
          <w:sz w:val="32"/>
          <w:szCs w:val="32"/>
          <w:lang w:bidi="ar"/>
        </w:rPr>
        <w:t xml:space="preserve">评估意见</w:t>
      </w:r>
      <w:r/>
    </w:p>
    <w:p>
      <w:pPr>
        <w:ind w:firstLine="420"/>
        <w:jc w:val="left"/>
        <w:keepLines w:val="false"/>
        <w:keepNext w:val="false"/>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${pgjeStrRed}</w:t>
      </w:r>
      <w:r>
        <w:rPr>
          <w:rFonts w:ascii="宋体" w:hAnsi="宋体" w:cs="宋体" w:eastAsia="宋体" w:hint="eastAsia"/>
          <w:b/>
          <w:bCs/>
          <w:color w:val="FF0000"/>
          <w:sz w:val="30"/>
          <w:szCs w:val="30"/>
        </w:rPr>
        <w:t xml:space="preserve">（大写人民币：</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${pgjeCapitalRed}</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604"/>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一</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604"/>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604"/>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604"/>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604"/>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4</w:t>
      </w:r>
      <w:r>
        <w:rPr>
          <w:rFonts w:ascii="宋体" w:hAnsi="宋体" w:cs="宋体" w:eastAsia="宋体" w:hint="eastAsia"/>
          <w:color w:val="454343"/>
          <w:sz w:val="30"/>
          <w:szCs w:val="30"/>
          <w:lang w:bidi="ar" w:eastAsia="zh-CN"/>
        </w:rPr>
        <w:t xml:space="preserve">.</w:t>
      </w:r>
      <w:r>
        <w:rPr>
          <w:rFonts w:ascii="宋体" w:hAnsi="宋体" w:cs="宋体" w:eastAsia="宋体" w:hint="eastAsia"/>
          <w:color w:val="454343"/>
          <w:sz w:val="30"/>
          <w:szCs w:val="30"/>
          <w:lang w:bidi="ar"/>
        </w:rPr>
        <w:t xml:space="preserve">清算假设</w:t>
      </w:r>
      <w:r/>
    </w:p>
    <w:p>
      <w:pPr>
        <w:pStyle w:val="604"/>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二</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604"/>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三</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w:t>
      </w:r>
      <w:r>
        <w:rPr>
          <w:rFonts w:ascii="黑体" w:hAnsi="黑体" w:cs="黑体" w:eastAsia="黑体" w:hint="eastAsia"/>
          <w:bCs/>
          <w:sz w:val="32"/>
          <w:szCs w:val="32"/>
          <w:lang w:val="en-US" w:eastAsia="zh-CN"/>
        </w:rPr>
        <w:t xml:space="preserve">四</w:t>
      </w:r>
      <w:r>
        <w:rPr>
          <w:rFonts w:ascii="黑体" w:hAnsi="黑体" w:cs="黑体" w:eastAsia="黑体" w:hint="eastAsia"/>
          <w:bCs/>
          <w:sz w:val="32"/>
          <w:szCs w:val="32"/>
        </w:rPr>
        <w:t xml:space="preserve">、鉴定评估人员及复核人 </w:t>
      </w:r>
      <w:r/>
    </w:p>
    <w:p>
      <w:pPr>
        <w:jc w:val="left"/>
        <w:keepLines w:val="false"/>
        <w:keepNext w:val="false"/>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left"/>
        <w:keepLines w:val="false"/>
        <w:keepNext w:val="false"/>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center"/>
        <w:keepLines w:val="false"/>
        <w:keepNext w:val="false"/>
        <w:pageBreakBefore w:val="false"/>
        <w:spacing w:lineRule="auto" w:line="360" w:afterAutospacing="0"/>
        <w:tabs>
          <w:tab w:val="left" w:pos="4830" w:leader="none"/>
        </w:tabs>
        <w:rPr>
          <w:rFonts w:ascii="宋体" w:hAnsi="宋体" w:cs="宋体" w:eastAsia="宋体" w:hint="eastAsia"/>
          <w:sz w:val="30"/>
          <w:szCs w:val="30"/>
        </w:rPr>
      </w:pP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复核人：（签字）</w:t>
      </w:r>
      <w:r/>
    </w:p>
    <w:p>
      <w:pPr>
        <w:ind w:left="0" w:right="1344" w:firstLine="1059"/>
        <w:jc w:val="center"/>
        <w:keepLines w:val="false"/>
        <w:keepNext w:val="false"/>
        <w:pageBreakBefore w:val="false"/>
        <w:spacing w:lineRule="auto" w:line="360" w:afterAutospacing="0"/>
        <w:tabs>
          <w:tab w:val="left" w:pos="4840" w:leader="none"/>
        </w:tabs>
        <w:rPr>
          <w:rFonts w:ascii="宋体" w:hAnsi="宋体" w:cs="宋体" w:eastAsia="宋体"/>
          <w:sz w:val="30"/>
          <w:szCs w:val="30"/>
        </w:rPr>
      </w:pP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2"/>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2"/>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2"/>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3"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2"/>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4"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2"/>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2"/>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5"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2"/>
      <w:ind w:right="360"/>
      <w:rPr>
        <w:rFonts w:eastAsia="等线" w:hint="eastAsia"/>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9"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02"/>
                          </w:pPr>
                          <w:r>
                            <w:fldChar w:fldCharType="begin"/>
                          </w:r>
                          <w:r>
                            <w:instrText xml:space="preserve"> PAGE  \* MERGEFORMAT </w:instrText>
                          </w:r>
                          <w:r>
                            <w:fldChar w:fldCharType="separate"/>
                          </w:r>
                          <w:r>
                            <w:t xml:space="preserve">7</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5" o:spid="_x0000_s5" o:spt="1" style="position:absolute;mso-wrap-distance-left:9.0pt;mso-wrap-distance-top:0.0pt;mso-wrap-distance-right:9.0pt;mso-wrap-distance-bottom:0.0pt;z-index:251666432;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602"/>
                    </w:pPr>
                    <w:r>
                      <w:fldChar w:fldCharType="begin"/>
                    </w:r>
                    <w:r>
                      <w:instrText xml:space="preserve"> PAGE  \* MERGEFORMAT </w:instrText>
                    </w:r>
                    <w:r>
                      <w:fldChar w:fldCharType="separate"/>
                    </w:r>
                    <w:r>
                      <w:t xml:space="preserve">7</w:t>
                    </w:r>
                    <w: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7"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2"/>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2"/>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8"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7" o:spid="_x0000_s7"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rPr>
        <w:rFonts w:hint="eastAsia"/>
        <w:sz w:val="21"/>
        <w:lang w:val="en-US" w:eastAsia="zh-CN"/>
      </w:rPr>
      <w:t xml:space="preserve">·</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mc:AlternateContent>
            <mc:Choice Requires="wpg">
              <w:drawing>
                <wp:anchor xmlns:wp="http://schemas.openxmlformats.org/drawingml/2006/wordprocessingDrawing" distT="0" distB="0" distL="115200" distR="115200" simplePos="0" relativeHeight="502792192" behindDoc="1" locked="0" layoutInCell="1" allowOverlap="1">
                  <wp:simplePos x="0" y="0"/>
                  <wp:positionH relativeFrom="margin">
                    <wp:align>center</wp:align>
                  </wp:positionH>
                  <wp:positionV relativeFrom="margin">
                    <wp:align>center</wp:align>
                  </wp:positionV>
                  <wp:extent cx="8015051" cy="767294"/>
                  <wp:effectExtent l="0" t="0" r="0" b="0"/>
                  <wp:wrapNone/>
                  <wp:docPr id="1" name="" hidden="false"/>
                  <wp:cNvGraphicFramePr/>
                  <a:graphic xmlns:a="http://schemas.openxmlformats.org/drawingml/2006/main">
                    <a:graphicData uri="http://schemas.microsoft.com/office/word/2010/wordprocessingShape">
                      <wps:wsp>
                        <wps:cNvSpPr/>
                        <wps:spPr bwMode="auto">
                          <a:xfrm rot="18899975">
                            <a:off x="0" y="0"/>
                            <a:ext cx="8015050" cy="767293"/>
                          </a:xfrm>
                          <a:prstGeom prst="rect">
                            <a:avLst/>
                          </a:prstGeom>
                          <a:noFill/>
                          <a:ln>
                            <a:noFill/>
                          </a:ln>
                        </wps:spPr>
                        <wps:txb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p>
                          </w:txbxContent>
                        </wps:txbx>
                        <wps:bodyPr rot="0" spcFirstLastPara="0" vertOverflow="overflow" horzOverflow="clip" vert="horz" wrap="square" lIns="0" tIns="0" rIns="0" bIns="0" numCol="1" spcCol="0" rtlCol="0" fromWordArt="0" anchor="ctr" anchorCtr="0" forceAA="0" upright="0" compatLnSpc="1"/>
                      </wps:wsp>
                    </a:graphicData>
                  </a:graphic>
                </wp:anchor>
              </w:drawing>
            </mc:Choice>
            <mc:Fallback>
              <w:pict>
                <v:shape id="shape 0" o:spid="_x0000_s0" o:spt="1" style="position:absolute;mso-wrap-distance-left:9.1pt;mso-wrap-distance-top:0.0pt;mso-wrap-distance-right:9.1pt;mso-wrap-distance-bottom:0.0pt;z-index:-502792192;o:allowoverlap:true;o:allowincell:true;mso-position-horizontal-relative:margin;mso-position-horizontal:center;mso-position-vertical-relative:margin;mso-position-vertical:center;width:631.1pt;height:60.4pt;rotation:314;v-text-anchor:middle;" coordsize="100000,100000" path="" filled="f">
                  <v:path textboxrect="0,0,0,0"/>
                  <v:textbo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p>
                    </w:txbxContent>
                  </v:textbox>
                </v:shape>
              </w:pict>
            </mc:Fallback>
          </mc:AlternateContent>
        </w:r>
        <w:r/>
      </w:p>
    </w:sdtContent>
  </w:sdt>
  <w:p>
    <w:pPr>
      <w:pStyle w:val="60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5"/>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2">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2"/>
  </w:num>
  <w:num w:numId="2">
    <w:abstractNumId w:val="0"/>
  </w:num>
  <w:num w:numId="3">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99"/>
    <w:next w:val="599"/>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600"/>
    <w:link w:val="11"/>
    <w:uiPriority w:val="9"/>
    <w:rPr>
      <w:rFonts w:ascii="Arial" w:hAnsi="Arial" w:cs="Arial" w:eastAsia="Arial"/>
      <w:sz w:val="40"/>
      <w:szCs w:val="40"/>
    </w:rPr>
  </w:style>
  <w:style w:type="paragraph" w:styleId="13">
    <w:name w:val="Heading 2"/>
    <w:basedOn w:val="599"/>
    <w:next w:val="599"/>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600"/>
    <w:link w:val="13"/>
    <w:uiPriority w:val="9"/>
    <w:rPr>
      <w:rFonts w:ascii="Arial" w:hAnsi="Arial" w:cs="Arial" w:eastAsia="Arial"/>
      <w:sz w:val="34"/>
    </w:rPr>
  </w:style>
  <w:style w:type="paragraph" w:styleId="15">
    <w:name w:val="Heading 3"/>
    <w:basedOn w:val="599"/>
    <w:next w:val="599"/>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600"/>
    <w:link w:val="15"/>
    <w:uiPriority w:val="9"/>
    <w:rPr>
      <w:rFonts w:ascii="Arial" w:hAnsi="Arial" w:cs="Arial" w:eastAsia="Arial"/>
      <w:sz w:val="30"/>
      <w:szCs w:val="30"/>
    </w:rPr>
  </w:style>
  <w:style w:type="paragraph" w:styleId="17">
    <w:name w:val="Heading 4"/>
    <w:basedOn w:val="599"/>
    <w:next w:val="599"/>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600"/>
    <w:link w:val="17"/>
    <w:uiPriority w:val="9"/>
    <w:rPr>
      <w:rFonts w:ascii="Arial" w:hAnsi="Arial" w:cs="Arial" w:eastAsia="Arial"/>
      <w:b/>
      <w:bCs/>
      <w:sz w:val="26"/>
      <w:szCs w:val="26"/>
    </w:rPr>
  </w:style>
  <w:style w:type="paragraph" w:styleId="19">
    <w:name w:val="Heading 5"/>
    <w:basedOn w:val="599"/>
    <w:next w:val="599"/>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600"/>
    <w:link w:val="19"/>
    <w:uiPriority w:val="9"/>
    <w:rPr>
      <w:rFonts w:ascii="Arial" w:hAnsi="Arial" w:cs="Arial" w:eastAsia="Arial"/>
      <w:b/>
      <w:bCs/>
      <w:sz w:val="24"/>
      <w:szCs w:val="24"/>
    </w:rPr>
  </w:style>
  <w:style w:type="paragraph" w:styleId="21">
    <w:name w:val="Heading 6"/>
    <w:basedOn w:val="599"/>
    <w:next w:val="599"/>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600"/>
    <w:link w:val="21"/>
    <w:uiPriority w:val="9"/>
    <w:rPr>
      <w:rFonts w:ascii="Arial" w:hAnsi="Arial" w:cs="Arial" w:eastAsia="Arial"/>
      <w:b/>
      <w:bCs/>
      <w:sz w:val="22"/>
      <w:szCs w:val="22"/>
    </w:rPr>
  </w:style>
  <w:style w:type="paragraph" w:styleId="23">
    <w:name w:val="Heading 7"/>
    <w:basedOn w:val="599"/>
    <w:next w:val="599"/>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600"/>
    <w:link w:val="23"/>
    <w:uiPriority w:val="9"/>
    <w:rPr>
      <w:rFonts w:ascii="Arial" w:hAnsi="Arial" w:cs="Arial" w:eastAsia="Arial"/>
      <w:b/>
      <w:bCs/>
      <w:i/>
      <w:iCs/>
      <w:sz w:val="22"/>
      <w:szCs w:val="22"/>
    </w:rPr>
  </w:style>
  <w:style w:type="paragraph" w:styleId="25">
    <w:name w:val="Heading 8"/>
    <w:basedOn w:val="599"/>
    <w:next w:val="599"/>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600"/>
    <w:link w:val="25"/>
    <w:uiPriority w:val="9"/>
    <w:rPr>
      <w:rFonts w:ascii="Arial" w:hAnsi="Arial" w:cs="Arial" w:eastAsia="Arial"/>
      <w:i/>
      <w:iCs/>
      <w:sz w:val="22"/>
      <w:szCs w:val="22"/>
    </w:rPr>
  </w:style>
  <w:style w:type="paragraph" w:styleId="27">
    <w:name w:val="Heading 9"/>
    <w:basedOn w:val="599"/>
    <w:next w:val="599"/>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600"/>
    <w:link w:val="27"/>
    <w:uiPriority w:val="9"/>
    <w:rPr>
      <w:rFonts w:ascii="Arial" w:hAnsi="Arial" w:cs="Arial" w:eastAsia="Arial"/>
      <w:i/>
      <w:iCs/>
      <w:sz w:val="21"/>
      <w:szCs w:val="21"/>
    </w:rPr>
  </w:style>
  <w:style w:type="paragraph" w:styleId="29">
    <w:name w:val="List Paragraph"/>
    <w:basedOn w:val="599"/>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599"/>
    <w:next w:val="599"/>
    <w:link w:val="33"/>
    <w:qFormat/>
    <w:uiPriority w:val="10"/>
    <w:rPr>
      <w:sz w:val="48"/>
      <w:szCs w:val="48"/>
    </w:rPr>
    <w:pPr>
      <w:contextualSpacing w:val="true"/>
      <w:spacing w:after="200" w:before="300"/>
    </w:pPr>
  </w:style>
  <w:style w:type="character" w:styleId="33">
    <w:name w:val="Title Char"/>
    <w:basedOn w:val="600"/>
    <w:link w:val="32"/>
    <w:uiPriority w:val="10"/>
    <w:rPr>
      <w:sz w:val="48"/>
      <w:szCs w:val="48"/>
    </w:rPr>
  </w:style>
  <w:style w:type="paragraph" w:styleId="34">
    <w:name w:val="Subtitle"/>
    <w:basedOn w:val="599"/>
    <w:next w:val="599"/>
    <w:link w:val="35"/>
    <w:qFormat/>
    <w:uiPriority w:val="11"/>
    <w:rPr>
      <w:sz w:val="24"/>
      <w:szCs w:val="24"/>
    </w:rPr>
    <w:pPr>
      <w:spacing w:after="200" w:before="200"/>
    </w:pPr>
  </w:style>
  <w:style w:type="character" w:styleId="35">
    <w:name w:val="Subtitle Char"/>
    <w:basedOn w:val="600"/>
    <w:link w:val="34"/>
    <w:uiPriority w:val="11"/>
    <w:rPr>
      <w:sz w:val="24"/>
      <w:szCs w:val="24"/>
    </w:rPr>
  </w:style>
  <w:style w:type="paragraph" w:styleId="36">
    <w:name w:val="Quote"/>
    <w:basedOn w:val="599"/>
    <w:next w:val="599"/>
    <w:link w:val="37"/>
    <w:qFormat/>
    <w:uiPriority w:val="29"/>
    <w:rPr>
      <w:i/>
    </w:rPr>
    <w:pPr>
      <w:ind w:left="720" w:right="720"/>
    </w:pPr>
  </w:style>
  <w:style w:type="character" w:styleId="37">
    <w:name w:val="Quote Char"/>
    <w:link w:val="36"/>
    <w:uiPriority w:val="29"/>
    <w:rPr>
      <w:i/>
    </w:rPr>
  </w:style>
  <w:style w:type="paragraph" w:styleId="38">
    <w:name w:val="Intense Quote"/>
    <w:basedOn w:val="599"/>
    <w:next w:val="599"/>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600"/>
    <w:link w:val="603"/>
    <w:uiPriority w:val="99"/>
  </w:style>
  <w:style w:type="character" w:styleId="43">
    <w:name w:val="Footer Char"/>
    <w:basedOn w:val="600"/>
    <w:link w:val="602"/>
    <w:uiPriority w:val="99"/>
  </w:style>
  <w:style w:type="paragraph" w:styleId="44">
    <w:name w:val="Caption"/>
    <w:basedOn w:val="599"/>
    <w:next w:val="599"/>
    <w:qFormat/>
    <w:uiPriority w:val="35"/>
    <w:semiHidden/>
    <w:unhideWhenUsed/>
    <w:rPr>
      <w:b/>
      <w:bCs/>
      <w:color w:val="4F81BD" w:themeColor="accent1"/>
      <w:sz w:val="18"/>
      <w:szCs w:val="18"/>
    </w:rPr>
    <w:pPr>
      <w:spacing w:lineRule="auto" w:line="276"/>
    </w:pPr>
  </w:style>
  <w:style w:type="character" w:styleId="45">
    <w:name w:val="Caption Char"/>
    <w:basedOn w:val="44"/>
    <w:link w:val="602"/>
    <w:uiPriority w:val="99"/>
  </w:style>
  <w:style w:type="table" w:styleId="47">
    <w:name w:val="Table Grid Light"/>
    <w:basedOn w:val="601"/>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601"/>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601"/>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60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60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60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601"/>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601"/>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601"/>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601"/>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601"/>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601"/>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601"/>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601"/>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601"/>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601"/>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601"/>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601"/>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601"/>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601"/>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601"/>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601"/>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601"/>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601"/>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601"/>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601"/>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601"/>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601"/>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601"/>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601"/>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601"/>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601"/>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601"/>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601"/>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60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60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60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60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60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60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60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601"/>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601"/>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601"/>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601"/>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601"/>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601"/>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601"/>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601"/>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601"/>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601"/>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601"/>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601"/>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601"/>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601"/>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601"/>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601"/>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601"/>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601"/>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601"/>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601"/>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601"/>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601"/>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601"/>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601"/>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601"/>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601"/>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601"/>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601"/>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601"/>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601"/>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601"/>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601"/>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601"/>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601"/>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601"/>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601"/>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601"/>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601"/>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601"/>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601"/>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601"/>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601"/>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601"/>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601"/>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601"/>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601"/>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601"/>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601"/>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601"/>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601"/>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601"/>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601"/>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601"/>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601"/>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601"/>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601"/>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601"/>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601"/>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601"/>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601"/>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601"/>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601"/>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601"/>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60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60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60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60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60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60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60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601"/>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601"/>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601"/>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601"/>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601"/>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601"/>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601"/>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601"/>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601"/>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601"/>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601"/>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601"/>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601"/>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601"/>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99"/>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600"/>
    <w:uiPriority w:val="99"/>
    <w:unhideWhenUsed/>
    <w:rPr>
      <w:vertAlign w:val="superscript"/>
    </w:rPr>
  </w:style>
  <w:style w:type="paragraph" w:styleId="176">
    <w:name w:val="endnote text"/>
    <w:basedOn w:val="599"/>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600"/>
    <w:uiPriority w:val="99"/>
    <w:semiHidden/>
    <w:unhideWhenUsed/>
    <w:rPr>
      <w:vertAlign w:val="superscript"/>
    </w:rPr>
  </w:style>
  <w:style w:type="paragraph" w:styleId="179">
    <w:name w:val="toc 1"/>
    <w:basedOn w:val="599"/>
    <w:next w:val="599"/>
    <w:uiPriority w:val="39"/>
    <w:unhideWhenUsed/>
    <w:pPr>
      <w:ind w:left="0" w:right="0" w:firstLine="0"/>
      <w:spacing w:after="57"/>
    </w:pPr>
  </w:style>
  <w:style w:type="paragraph" w:styleId="180">
    <w:name w:val="toc 2"/>
    <w:basedOn w:val="599"/>
    <w:next w:val="599"/>
    <w:uiPriority w:val="39"/>
    <w:unhideWhenUsed/>
    <w:pPr>
      <w:ind w:left="283" w:right="0" w:firstLine="0"/>
      <w:spacing w:after="57"/>
    </w:pPr>
  </w:style>
  <w:style w:type="paragraph" w:styleId="181">
    <w:name w:val="toc 3"/>
    <w:basedOn w:val="599"/>
    <w:next w:val="599"/>
    <w:uiPriority w:val="39"/>
    <w:unhideWhenUsed/>
    <w:pPr>
      <w:ind w:left="567" w:right="0" w:firstLine="0"/>
      <w:spacing w:after="57"/>
    </w:pPr>
  </w:style>
  <w:style w:type="paragraph" w:styleId="182">
    <w:name w:val="toc 4"/>
    <w:basedOn w:val="599"/>
    <w:next w:val="599"/>
    <w:uiPriority w:val="39"/>
    <w:unhideWhenUsed/>
    <w:pPr>
      <w:ind w:left="850" w:right="0" w:firstLine="0"/>
      <w:spacing w:after="57"/>
    </w:pPr>
  </w:style>
  <w:style w:type="paragraph" w:styleId="183">
    <w:name w:val="toc 5"/>
    <w:basedOn w:val="599"/>
    <w:next w:val="599"/>
    <w:uiPriority w:val="39"/>
    <w:unhideWhenUsed/>
    <w:pPr>
      <w:ind w:left="1134" w:right="0" w:firstLine="0"/>
      <w:spacing w:after="57"/>
    </w:pPr>
  </w:style>
  <w:style w:type="paragraph" w:styleId="184">
    <w:name w:val="toc 6"/>
    <w:basedOn w:val="599"/>
    <w:next w:val="599"/>
    <w:uiPriority w:val="39"/>
    <w:unhideWhenUsed/>
    <w:pPr>
      <w:ind w:left="1417" w:right="0" w:firstLine="0"/>
      <w:spacing w:after="57"/>
    </w:pPr>
  </w:style>
  <w:style w:type="paragraph" w:styleId="185">
    <w:name w:val="toc 7"/>
    <w:basedOn w:val="599"/>
    <w:next w:val="599"/>
    <w:uiPriority w:val="39"/>
    <w:unhideWhenUsed/>
    <w:pPr>
      <w:ind w:left="1701" w:right="0" w:firstLine="0"/>
      <w:spacing w:after="57"/>
    </w:pPr>
  </w:style>
  <w:style w:type="paragraph" w:styleId="186">
    <w:name w:val="toc 8"/>
    <w:basedOn w:val="599"/>
    <w:next w:val="599"/>
    <w:uiPriority w:val="39"/>
    <w:unhideWhenUsed/>
    <w:pPr>
      <w:ind w:left="1984" w:right="0" w:firstLine="0"/>
      <w:spacing w:after="57"/>
    </w:pPr>
  </w:style>
  <w:style w:type="paragraph" w:styleId="187">
    <w:name w:val="toc 9"/>
    <w:basedOn w:val="599"/>
    <w:next w:val="599"/>
    <w:uiPriority w:val="39"/>
    <w:unhideWhenUsed/>
    <w:pPr>
      <w:ind w:left="2268" w:right="0" w:firstLine="0"/>
      <w:spacing w:after="57"/>
    </w:pPr>
  </w:style>
  <w:style w:type="paragraph" w:styleId="188">
    <w:name w:val="TOC Heading"/>
    <w:uiPriority w:val="39"/>
    <w:unhideWhenUsed/>
  </w:style>
  <w:style w:type="paragraph" w:styleId="599"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600" w:default="1">
    <w:name w:val="Default Paragraph Font"/>
    <w:qFormat/>
    <w:uiPriority w:val="1"/>
    <w:unhideWhenUsed/>
  </w:style>
  <w:style w:type="table" w:styleId="601" w:default="1">
    <w:name w:val="Normal Table"/>
    <w:qFormat/>
    <w:uiPriority w:val="99"/>
    <w:unhideWhenUsed/>
    <w:tblPr>
      <w:tblCellMar>
        <w:left w:w="108" w:type="dxa"/>
        <w:top w:w="0" w:type="dxa"/>
        <w:right w:w="108" w:type="dxa"/>
        <w:bottom w:w="0" w:type="dxa"/>
      </w:tblCellMar>
    </w:tblPr>
  </w:style>
  <w:style w:type="paragraph" w:styleId="602">
    <w:name w:val="Footer"/>
    <w:basedOn w:val="599"/>
    <w:link w:val="606"/>
    <w:qFormat/>
    <w:uiPriority w:val="99"/>
    <w:rPr>
      <w:rFonts w:ascii="等线" w:hAnsi="等线" w:cs="等线" w:eastAsia="等线"/>
      <w:sz w:val="18"/>
      <w:szCs w:val="18"/>
    </w:rPr>
    <w:pPr>
      <w:jc w:val="left"/>
      <w:tabs>
        <w:tab w:val="center" w:pos="4153" w:leader="none"/>
        <w:tab w:val="right" w:pos="8306" w:leader="none"/>
      </w:tabs>
    </w:pPr>
  </w:style>
  <w:style w:type="paragraph" w:styleId="603">
    <w:name w:val="Header"/>
    <w:basedOn w:val="599"/>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04">
    <w:name w:val="Normal (Web)"/>
    <w:basedOn w:val="599"/>
    <w:qFormat/>
    <w:uiPriority w:val="0"/>
    <w:rPr>
      <w:sz w:val="24"/>
    </w:rPr>
    <w:pPr>
      <w:jc w:val="left"/>
      <w:spacing w:after="100" w:afterAutospacing="1" w:before="100" w:beforeAutospacing="1"/>
    </w:pPr>
  </w:style>
  <w:style w:type="table" w:styleId="605">
    <w:name w:val="Table Grid"/>
    <w:basedOn w:val="60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06" w:customStyle="1">
    <w:name w:val="页脚 字符"/>
    <w:link w:val="602"/>
    <w:qFormat/>
    <w:uiPriority w:val="99"/>
    <w:rPr>
      <w:sz w:val="18"/>
      <w:szCs w:val="18"/>
    </w:rPr>
  </w:style>
  <w:style w:type="character" w:styleId="607" w:customStyle="1">
    <w:name w:val="页脚 字符1"/>
    <w:basedOn w:val="600"/>
    <w:qFormat/>
    <w:uiPriority w:val="99"/>
    <w:semiHidden/>
    <w:rPr>
      <w:rFonts w:ascii="Calibri" w:hAnsi="Calibri" w:cs="Times New Roman" w:eastAsia="微软雅黑"/>
      <w:sz w:val="18"/>
      <w:szCs w:val="18"/>
    </w:rPr>
  </w:style>
  <w:style w:type="numbering" w:styleId="1555"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3</cp:revision>
  <dcterms:created xsi:type="dcterms:W3CDTF">2020-11-02T12:54:00Z</dcterms:created>
  <dcterms:modified xsi:type="dcterms:W3CDTF">2021-06-08T05:28:55Z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767C1BFF8B114EB58E917DD6D9933C87</vt:lpwstr>
  </property>
</Properties>
</file>