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widowControl/>
        <w:suppressLineNumbers w:val="0"/>
        <w:jc w:val="center"/>
        <w:rPr>
          <w:color w:val="auto"/>
          <w:sz w:val="32"/>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jc w:val="center"/>
        <w:rPr>
          <w:rFonts w:hint="eastAsia"/>
          <w:b/>
          <w:bCs/>
          <w:color w:val="auto"/>
          <w:sz w:val="52"/>
        </w:rPr>
      </w:pPr>
    </w:p>
    <w:p>
      <w:pPr>
        <w:jc w:val="center"/>
        <w:rPr>
          <w:b/>
          <w:bCs/>
          <w:color w:val="auto"/>
          <w:sz w:val="52"/>
        </w:rPr>
      </w:pPr>
      <w:r>
        <w:rPr>
          <w:rFonts w:hint="eastAsia"/>
          <w:b/>
          <w:bCs/>
          <w:color w:val="auto"/>
          <w:sz w:val="52"/>
        </w:rPr>
        <w:t>车辆评估报告书</w:t>
      </w:r>
    </w:p>
    <w:p>
      <w:pPr>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hint="eastAsia"/>
          <w:color w:val="auto"/>
          <w:sz w:val="32"/>
        </w:rPr>
        <w:t>（</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0019</w:t>
      </w:r>
      <w:r>
        <w:rPr>
          <w:rFonts w:hint="eastAsia"/>
          <w:color w:val="auto"/>
          <w:sz w:val="32"/>
        </w:rPr>
        <w:t>号</w:t>
      </w: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2240" w:firstLineChars="700"/>
        <w:rPr>
          <w:color w:val="auto"/>
          <w:sz w:val="32"/>
        </w:rPr>
      </w:pPr>
    </w:p>
    <w:p>
      <w:pPr>
        <w:ind w:firstLine="2240" w:firstLineChars="700"/>
        <w:rPr>
          <w:color w:val="auto"/>
          <w:sz w:val="32"/>
        </w:rPr>
      </w:pPr>
    </w:p>
    <w:p>
      <w:pPr>
        <w:jc w:val="center"/>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2020年10月10日</w:t>
      </w:r>
    </w:p>
    <w:p>
      <w:pPr>
        <w:ind w:firstLine="1500" w:firstLineChars="500"/>
        <w:rPr>
          <w:color w:val="auto"/>
          <w:sz w:val="30"/>
        </w:rPr>
      </w:pPr>
    </w:p>
    <w:p>
      <w:pPr>
        <w:rPr>
          <w:color w:val="auto"/>
          <w:sz w:val="30"/>
        </w:rPr>
      </w:pPr>
    </w:p>
    <w:p>
      <w:pPr>
        <w:ind w:firstLine="1257" w:firstLineChars="393"/>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jc w:val="center"/>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jc w:val="center"/>
        <w:textAlignment w:val="auto"/>
        <w:outlineLvl w:val="9"/>
        <w:rPr>
          <w:rFonts w:hint="eastAsia"/>
          <w:color w:val="auto"/>
          <w:sz w:val="30"/>
        </w:rPr>
      </w:pPr>
      <w:r>
        <w:rPr>
          <w:rFonts w:hint="eastAsia"/>
          <w:color w:val="auto"/>
          <w:sz w:val="30"/>
        </w:rPr>
        <w:t>辽鑫宏成涉车报字</w:t>
      </w:r>
      <w:r>
        <w:rPr>
          <w:rFonts w:hint="eastAsia"/>
          <w:color w:val="auto"/>
          <w:sz w:val="30"/>
        </w:rPr>
        <w:t>（</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0019</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hint="eastAsia"/>
          <w:color w:val="auto"/>
          <w:sz w:val="24"/>
        </w:rPr>
        <w:t>（</w:t>
      </w:r>
      <w:r>
        <w:rPr>
          <w:rFonts w:hint="eastAsia"/>
          <w:color w:val="auto"/>
          <w:sz w:val="24"/>
        </w:rPr>
        <w:t>￥</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19</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ind w:firstLine="240" w:firstLineChars="100"/>
        <w:rPr>
          <w:color w:val="auto"/>
          <w:sz w:val="24"/>
        </w:rPr>
      </w:pPr>
    </w:p>
    <w:p>
      <w:pPr>
        <w:ind w:firstLine="240" w:firstLineChars="100"/>
        <w:rPr>
          <w:color w:val="auto"/>
          <w:sz w:val="24"/>
        </w:rPr>
      </w:pPr>
    </w:p>
    <w:p>
      <w:pPr>
        <w:ind w:firstLine="240" w:firstLineChars="100"/>
        <w:rPr>
          <w:color w:val="auto"/>
          <w:sz w:val="24"/>
        </w:rPr>
      </w:pPr>
    </w:p>
    <w:p>
      <w:pPr>
        <w:ind w:firstLine="240" w:firstLineChars="100"/>
        <w:rPr>
          <w:color w:val="auto"/>
          <w:sz w:val="24"/>
        </w:rPr>
      </w:pPr>
    </w:p>
    <w:p>
      <w:pPr>
        <w:ind w:firstLine="1920" w:firstLineChars="800"/>
        <w:rPr>
          <w:color w:val="auto"/>
          <w:sz w:val="24"/>
        </w:rPr>
      </w:pPr>
    </w:p>
    <w:p>
      <w:pPr>
        <w:ind w:firstLine="1920" w:firstLineChars="800"/>
        <w:rPr>
          <w:color w:val="auto"/>
          <w:sz w:val="24"/>
        </w:rPr>
      </w:pPr>
    </w:p>
    <w:p>
      <w:pPr>
        <w:ind w:firstLine="1920" w:firstLineChars="800"/>
        <w:rPr>
          <w:color w:val="auto"/>
          <w:sz w:val="24"/>
        </w:rPr>
      </w:pPr>
    </w:p>
    <w:p>
      <w:pPr>
        <w:ind w:firstLine="1920" w:firstLineChars="800"/>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二0二0年 十月十日</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32"/>
        </w:rPr>
        <w:t>评估项目</w:t>
      </w:r>
    </w:p>
    <w:p>
      <w:pPr>
        <w:jc w:val="center"/>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0019</w:t>
      </w:r>
      <w:r>
        <w:rPr>
          <w:rFonts w:hint="eastAsia"/>
          <w:color w:val="auto"/>
          <w:sz w:val="30"/>
        </w:rPr>
        <w:t>号</w:t>
      </w:r>
    </w:p>
    <w:p>
      <w:pPr>
        <w:keepNext w:val="0"/>
        <w:keepLines w:val="0"/>
        <w:widowControl/>
        <w:suppressLineNumbers w:val="0"/>
        <w:jc w:val="left"/>
        <w:rPr>
          <w:color w:val="auto"/>
          <w:sz w:val="24"/>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委托方A</w:t>
      </w:r>
      <w:r>
        <w:rPr>
          <w:rFonts w:hint="eastAsia"/>
          <w:color w:val="auto"/>
          <w:sz w:val="24"/>
        </w:rPr>
        <w:t>的委托，本着客观、独立、公正、科学的原则，按照公认的事故车辆评估方法，对事故车辆</w:t>
      </w:r>
      <w:r>
        <w:rPr>
          <w:rFonts w:hint="eastAsia"/>
          <w:color w:val="auto"/>
          <w:sz w:val="30"/>
          <w:lang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车进行了评估工作。本评估机构评估人员按照必要的评估程序对委托评估的车辆实施了实地勘查、市场调查与询证，对指定评估的车辆在</w:t>
      </w:r>
      <w:r>
        <w:rPr>
          <w:rFonts w:hint="eastAsia"/>
          <w:color w:val="auto"/>
          <w:sz w:val="30"/>
          <w:lang w:eastAsia="zh-CN" w:val="en-US"/>
        </w:rPr>
        <w:rPr>
          <w:rFonts w:eastAsia="宋体" w:ascii="宋体"/>
        </w:rPr>
        <w:rPr>
          <w:shd w:fill=""/>
        </w:rPr>
        <w:t>2020年10月10日</w:t>
      </w:r>
      <w:r>
        <w:rPr>
          <w:rFonts w:hint="eastAsia"/>
          <w:color w:val="auto"/>
          <w:sz w:val="24"/>
        </w:rPr>
        <w:t>事故所造成的车辆损失作出公允反映。现将车辆评估情况及评估结果报告如下：</w:t>
      </w:r>
    </w:p>
    <w:p>
      <w:pPr>
        <w:numPr>
          <w:ilvl w:val="0"/>
          <w:numId w:val="1"/>
        </w:numPr>
        <w:tabs>
          <w:tab w:pos="0" w:val="left"/>
          <w:tab w:pos="960" w:val="clear"/>
        </w:tabs>
        <w:spacing w:line="360" w:lineRule="auto"/>
        <w:ind w:firstLine="0" w:firstLineChars="0" w:left="0" w:leftChars="0"/>
        <w:rPr>
          <w:color w:val="auto"/>
          <w:sz w:val="24"/>
        </w:rPr>
      </w:pPr>
      <w:r>
        <w:rPr>
          <w:rFonts w:hint="eastAsia"/>
          <w:color w:val="auto"/>
          <w:sz w:val="24"/>
        </w:rPr>
        <w:t>委托评估方与车辆占有方简介</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委托评估方：</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车辆占有方：</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所有人A</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车牌号码A车牌号码A</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本次评估范围为委托评估方指定的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车牌号码A车牌号码A</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outlineLvl w:val="9"/>
        <w:rPr>
          <w:color w:val="auto"/>
          <w:sz w:val="24"/>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车牌号码：</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车辆类型：</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车辆类型A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    主：</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所有人A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发动机号：</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发动机号A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 架 号：</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车辆识别码A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登记时间：</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2020年10月09日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sz w:val="24"/>
        </w:rPr>
        <w:t>，发生事故时使用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个月，属于旧机动车，事故造成的损失仅维修费用预计达</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0.0019</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2020年10月10日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行为依据1
行为依据2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rFonts w:ascii="宋体" w:hAnsi="宋体"/>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t>1、法律、法规依据1；</w:t>
      </w:r>
      <w:r>
        <w:rPr>
          <w:sz w:val="30"/>
        </w:rPr>
        <w:rPr>
          <w:rFonts w:eastAsia="宋体" w:ascii="宋体"/>
        </w:rPr>
        <w:br/>
        <w:t>2、法律、法规依据2。</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考虑车辆特点，结合特定评估目的，本次评估采用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评估时间： </w:t>
      </w:r>
      <w:r>
        <w:rPr>
          <w:rFonts w:hint="eastAsia"/>
          <w:color w:val="auto"/>
          <w:sz w:val="30"/>
          <w:szCs w:val="28"/>
          <w:lang w:eastAsia="zh-CN" w:val="en-US"/>
        </w:rPr>
        <w:rPr>
          <w:rFonts w:eastAsia="宋体" w:ascii="宋体"/>
        </w:rPr>
        <w:rPr>
          <w:shd w:fill=""/>
        </w:rPr>
        <w:t>2020年10月10日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rPr>
        <w:t>：</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367" w:firstLineChars="175" w:left="0" w:leftChars="0" w:right="0" w:rightChars="0"/>
        <w:jc w:val="left"/>
        <w:textAlignment w:val="auto"/>
        <w:outlineLvl w:val="9"/>
        <w:rPr>
          <w:rFonts w:ascii="宋体" w:hAnsi="宋体"/>
          <w:color w:val="auto"/>
        </w:rPr>
      </w:pPr>
      <w:r>
        <w:rPr>
          <w:rFonts w:ascii="宋体" w:hAnsi="宋体" w:hint="eastAsia"/>
          <w:color w:val="auto"/>
        </w:rPr>
        <w:t>即</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0.0019</w:t>
      </w:r>
      <w:r>
        <w:rPr>
          <w:rFonts w:ascii="宋体" w:hAnsi="宋体" w:hint="eastAsia"/>
          <w:color w:val="auto"/>
        </w:rPr>
        <w:t>万元整，（大写人民币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t>1、特别说明事项1；</w:t>
      </w:r>
      <w:r>
        <w:rPr>
          <w:sz w:val="30"/>
        </w:rPr>
        <w:rPr>
          <w:rFonts w:eastAsia="宋体" w:ascii="宋体"/>
        </w:rPr>
        <w:br/>
        <w:t>2、特别说明事项2。</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left"/>
        <w:textAlignment w:val="auto"/>
        <w:outlineLvl w:val="9"/>
        <w:rPr>
          <w:color w:val="auto"/>
          <w:sz w:val="24"/>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二0二0年 十月十日</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bookmarkStart w:id="0" w:name="_GoBack"/>
      <w:bookmarkEnd w:id="0"/>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431"/>
        <w:gridCol w:w="3291"/>
        <w:gridCol w:w="3298"/>
        <w:gridCol w:w="1525"/>
      </w:tblGrid>
      <w:tr>
        <w:trPr>
          <w:trHeight w:hRule="atLeast" w:val="522"/>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yyc</w:t>
            </w:r>
          </w:p>
        </w:tc>
        <w:tc>
          <w:tcPr>
            <w:tcW w:type="dxa" w:w="3532"/>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身份证</w:t>
            </w:r>
          </w:p>
        </w:tc>
        <w:tc>
          <w:tcPr>
            <w:tcW w:type="dxa" w:w="2386"/>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b w:val="false"/>
                <w:sz w:val="30"/>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yy</w:t>
            </w:r>
          </w:p>
        </w:tc>
        <w:tc>
          <w:tcPr>
            <w:tcW w:type="dxa" w:w="3532"/>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身份证</w:t>
            </w:r>
          </w:p>
        </w:tc>
        <w:tc>
          <w:tcPr>
            <w:tcW w:type="dxa" w:w="2386"/>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b w:val="false"/>
                <w:sz w:val="30"/>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5" w:type="default"/>
          <w:footerReference r:id="rId6"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7"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2"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3" w:type="default"/>
      <w:pgSz w:h="16840" w:w="11907"/>
      <w:pgMar w:bottom="471" w:footer="992" w:gutter="0" w:header="851" w:left="1620" w:right="958" w:top="936"/>
      <w:pgNumType w:start="1"/>
      <w:cols w:num="1" w:space="720"/>
      <w:docGrid w:charSpace="0" w:linePitch="312" w:type="line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-92075</wp:posOffset>
          </wp:positionH>
          <wp:positionV relativeFrom="paragraph">
            <wp:posOffset>-262255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DE7763"/>
    <w:rsid w:val="3C155216"/>
    <w:rsid w:val="3C5B1A62"/>
    <w:rsid w:val="3CDB702F"/>
    <w:rsid w:val="3CE86652"/>
    <w:rsid w:val="3CFA06CA"/>
    <w:rsid w:val="3DF6B4F4"/>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F56A4B"/>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F60289"/>
    <w:rsid w:val="DCD70603"/>
    <w:rsid w:val="DDAE98D1"/>
    <w:rsid w:val="DDBABFAC"/>
    <w:rsid w:val="DDFBA8E3"/>
    <w:rsid w:val="DDFBDF3F"/>
    <w:rsid w:val="DEF3CC87"/>
    <w:rsid w:val="DF318B04"/>
    <w:rsid w:val="DFAA3805"/>
    <w:rsid w:val="E1D90C68"/>
    <w:rsid w:val="E27F2C1C"/>
    <w:rsid w:val="E9FF7479"/>
    <w:rsid w:val="EBB60A30"/>
    <w:rsid w:val="ED7F2B64"/>
    <w:rsid w:val="EEBED9FA"/>
    <w:rsid w:val="EEFEE621"/>
    <w:rsid w:val="EF87EA46"/>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5.xml" Type="http://schemas.openxmlformats.org/officeDocument/2006/relationships/footer"/><Relationship Id="rId11" Target="footer6.xml" Type="http://schemas.openxmlformats.org/officeDocument/2006/relationships/footer"/><Relationship Id="rId12" Target="footer7.xml" Type="http://schemas.openxmlformats.org/officeDocument/2006/relationships/footer"/><Relationship Id="rId13" Target="footer8.xml" Type="http://schemas.openxmlformats.org/officeDocument/2006/relationships/footer"/><Relationship Id="rId14" Target="theme/theme1.xml" Type="http://schemas.openxmlformats.org/officeDocument/2006/relationships/theme"/><Relationship Id="rId15" Target="media/image2.jpeg" Type="http://schemas.openxmlformats.org/officeDocument/2006/relationships/image"/><Relationship Id="rId16" Target="media/image3.jpeg" Type="http://schemas.openxmlformats.org/officeDocument/2006/relationships/image"/><Relationship Id="rId17" Target="media/image4.jpeg" Type="http://schemas.openxmlformats.org/officeDocument/2006/relationships/image"/><Relationship Id="rId18" Target="media/image5.jpeg" Type="http://schemas.openxmlformats.org/officeDocument/2006/relationships/image"/><Relationship Id="rId19" Target="media/image6.jpeg" Type="http://schemas.openxmlformats.org/officeDocument/2006/relationships/image"/><Relationship Id="rId2" Target="settings.xml" Type="http://schemas.openxmlformats.org/officeDocument/2006/relationships/settings"/><Relationship Id="rId20" Target="media/image7.jpeg" Type="http://schemas.openxmlformats.org/officeDocument/2006/relationships/image"/><Relationship Id="rId21" Target="../customXml/item1.xml" Type="http://schemas.openxmlformats.org/officeDocument/2006/relationships/customXml"/><Relationship Id="rId22" Target="numbering.xml" Type="http://schemas.openxmlformats.org/officeDocument/2006/relationships/numbering"/><Relationship Id="rId23" Target="fontTable.xml" Type="http://schemas.openxmlformats.org/officeDocument/2006/relationships/fontTable"/><Relationship Id="rId3" Target="footnotes.xml" Type="http://schemas.openxmlformats.org/officeDocument/2006/relationships/footnotes"/><Relationship Id="rId4" Target="endnotes.xml" Type="http://schemas.openxmlformats.org/officeDocument/2006/relationships/endnotes"/><Relationship Id="rId5" Target="header1.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footer4.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0</TotalTime>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2019-12-26T22:00:00Z</dcterms:created>
  <dc:creator>user</dc:creator>
  <cp:lastModifiedBy>wangrui</cp:lastModifiedBy>
  <cp:lastPrinted>2021-05-15T23:39:00Z</cp:lastPrinted>
  <dcterms:modified xsi:type="dcterms:W3CDTF">2021-05-31T11:18:24Z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A46BC6AA9F3048099A31BAAF988A2E10</vt:lpwstr>
  </property>
</Properties>
</file>