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车牌号码A车牌号码A车辆类型A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${number3}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${projectName3}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${quantity3}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${unitPrice3}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${subtotal3}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${remark3}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${totalDigital}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18"/>
                <w:szCs w:val="28"/>
              </w:rPr>
              <w:rPr>
                <w:rFonts w:eastAsia="宋体" w:ascii="宋体"/>
              </w:rPr>
              <w:t>天津昱见科技发展有限公司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