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辽宁鑫宏成机动车鉴定评估有限公司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汽运</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辽A11111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汽运</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鑫宏成鉴估字2021第0003号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辽A11111丰田小型轿车车损评估</w:t>
      </w:r>
      <w:bookmarkStart w:id="1" w:name="_GoBack"/>
      <w:bookmarkEnd w:id="1"/>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汽运</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2021年05月19日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辽宁鑫宏成机动车鉴定评估有限公司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汽运</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汽运</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2021年05月19日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鑫宏成鉴估字2021第0003号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汽运</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辽A11111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LVF3DAS12312311</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汽运</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111111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汽运</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非营业</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辽A11111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丰田</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LVF3DAS12312311</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1111111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2012年07月10日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2021年05月11日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2、《二手车流通管理办法》；</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1、汽运委托书（5555）；</w:t>
      </w:r>
      <w:r>
        <w:rPr>
          <w:sz w:val="30"/>
        </w:rPr>
        <w:rPr>
          <w:rFonts w:eastAsia="宋体" w:ascii="宋体"/>
        </w:rPr>
        <w:br/>
        <w:t>2、鑫宏成鉴估字2021第0003号；</w:t>
      </w:r>
      <w:r>
        <w:rPr>
          <w:sz w:val="30"/>
        </w:rPr>
        <w:rPr>
          <w:rFonts w:eastAsia="宋体" w:ascii="宋体"/>
        </w:rPr>
        <w:br/>
        <w:t>3、委托协议/合同。</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1、市场调研相关工时费。</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1、前部受损。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截止评估基准日鉴定评估对象损失金额为人民币：900元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180</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2021年11月14日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辽宁鑫宏成机动车鉴定评估有限公司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2021年05月19日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Office_3.4.2.5348_F1E327BC-269C-435d-A152-05C5408002CA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2020-11-02T20:54:00Z</dcterms:created>
  <dc:creator>li xingkai</dc:creator>
  <cp:lastModifiedBy>wangrui</cp:lastModifiedBy>
  <dcterms:modified xsi:type="dcterms:W3CDTF">2021-04-28T12:58:17Z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2052-3.4.2.5348</vt:lpwstr>
  </property>
  <property fmtid="{D5CDD505-2E9C-101B-9397-08002B2CF9AE}" name="ICV" pid="3">
    <vt:lpwstr>08E01779FEE045A687F87D736FD0C564</vt:lpwstr>
  </property>
</Properties>
</file>