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4838" w:firstLineChars="1728"/>
        <w:jc w:val="left"/>
        <w:textAlignment w:val="auto"/>
        <w:rPr>
          <w:rFonts w:ascii="宋体" w:hAnsi="宋体" w:eastAsia="宋体"/>
          <w:sz w:val="28"/>
          <w:szCs w:val="28"/>
        </w:rPr>
      </w:pPr>
      <w:bookmarkStart w:id="1" w:name="_GoBack"/>
      <w:bookmarkEnd w:id="1"/>
      <w:r>
        <w:rPr>
          <w:rFonts w:hint="eastAsia" w:ascii="宋体" w:hAnsi="宋体" w:eastAsia="宋体"/>
          <w:sz w:val="28"/>
          <w:szCs w:val="28"/>
        </w:rPr>
        <w:t>鉴定机构：</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2020-11-02T12:54:00Z</dcterms:created>
  <dc:creator>li xingkai</dc:creator>
  <cp:lastModifiedBy>YC</cp:lastModifiedBy>
  <dcterms:modified xsi:type="dcterms:W3CDTF">2021-04-08T05:08:24Z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08E01779FEE045A687F87D736FD0C564</vt:lpwstr>
  </property>
</Properties>
</file>