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京AFR001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北京土生电子商务有限公司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津恒实鉴估字2019第0018号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京AFR001东风牌DFH5160CCYBX1JV重型仓棚式货车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2020年07月26日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2021年02月26日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京AFR001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LGAX2A139J1010753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北京土生电子商务有限公司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京AFR001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重型仓棚式货车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东风牌DFH5160CCYBX1JV</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LGAX2A139J1010753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J3003978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2018年05月17日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2018年11月13日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2、津恒实鉴估字2019第0018号；</w:t>
      </w:r>
      <w:r>
        <w:rPr>
          <w:sz w:val="30"/>
        </w:rPr>
        <w:rPr>
          <w:rFonts w:eastAsia="宋体" w:ascii="宋体"/>
        </w:rPr>
        <w:br/>
        <w:t>3、相关身份证件（复印件）。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截止评估基准日鉴定评估对象损失金额为人民币：91400元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玖万壹仟肆佰元整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2022年02月25日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2021年02月26日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