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京Q8T8H9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王久伶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京Q8T8H9波罗SVW7144PRD轿车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2019年04月18日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2019年05月19日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京Q8T8H9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LSVG149J272030577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王久伶</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京Q8T8H9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波罗SVW7144PRD</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LSVG149J272030577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054696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2007年07月24日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2018年11月13日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2、津恒实鉴估字2019第0017号；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截止评估基准日鉴定评估对象损失金额为人民币：5530元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伍仟伍佰叁拾元整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2、由于更换散热器框架需要拆散热器和冷凝器，所以需要更换防冻液以及充氟；；</w:t>
      </w:r>
      <w:r>
        <w:rPr>
          <w:sz w:val="30"/>
        </w:rPr>
        <w:rPr>
          <w:rFonts w:eastAsia="宋体" w:ascii="宋体"/>
        </w:rPr>
        <w:br/>
        <w:t>3、部分配件在事故现场已经丢失。。</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