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awda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widowControl/>
        <w:suppressLineNumbers w:val="0"/>
        <w:jc w:val="center"/>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lyt测试简称鉴估字2020第0010号</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121</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委托方：</w:t>
      </w:r>
      <w:bookmarkStart w:id="0" w:name="_Hlk42691717"/>
      <w:r>
        <w:rPr>
          <w:rFonts w:ascii="宋体" w:cs="宋体" w:eastAsia="宋体" w:hAnsi="宋体" w:hint="eastAsia"/>
          <w:sz w:val="30"/>
          <w:szCs w:val="28"/>
        </w:rPr>
        <w:rPr>
          <w:rFonts w:eastAsia="宋体" w:ascii="宋体"/>
        </w:rPr>
        <w:rPr>
          <w:shd w:fill=""/>
        </w:rPr>
        <w:t>awda</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评估方：</w:t>
      </w:r>
      <w:bookmarkStart w:id="1" w:name="_Hlk42691608"/>
      <w:r>
        <w:rPr>
          <w:rFonts w:ascii="宋体" w:cs="宋体" w:eastAsia="宋体" w:hAnsi="宋体" w:hint="eastAsia"/>
          <w:sz w:val="30"/>
          <w:szCs w:val="28"/>
        </w:rPr>
        <w:rPr>
          <w:rFonts w:eastAsia="宋体" w:ascii="宋体"/>
        </w:rPr>
        <w:rPr>
          <w:shd w:fill=""/>
        </w:rPr>
        <w:t>ly测试</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1" w:firstLineChars="300" w:left="0" w:leftChars="0"/>
        <w:textAlignment w:val="auto"/>
        <w:rPr>
          <w:rFonts w:ascii="宋体" w:cs="宋体" w:eastAsia="宋体" w:hAnsi="宋体" w:hint="eastAsia"/>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bookmarkStart w:id="3" w:name="_GoBack"/>
      <w:bookmarkEnd w:id="3"/>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评估作业日期：</w:t>
      </w:r>
      <w:bookmarkStart w:id="2"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2020年10月31日</w:t>
      </w:r>
      <w:r>
        <w:rPr>
          <w:rFonts w:ascii="宋体" w:cs="宋体" w:eastAsia="宋体" w:hAnsi="宋体" w:hint="eastAsia"/>
          <w:sz w:val="28"/>
          <w:szCs w:val="28"/>
        </w:rPr>
        <w:t>---</w:t>
      </w:r>
      <w:bookmarkEnd w:id="2"/>
      <w:r>
        <w:rPr>
          <w:rFonts w:ascii="宋体" w:cs="宋体" w:eastAsia="宋体" w:hAnsi="宋体" w:hint="eastAsia"/>
          <w:sz w:val="30"/>
          <w:szCs w:val="28"/>
        </w:rPr>
        <w:rPr>
          <w:rFonts w:eastAsia="宋体" w:ascii="宋体"/>
        </w:rPr>
        <w:rPr>
          <w:shd w:fill=""/>
        </w:rPr>
        <w:t>2020年11月25日</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ly测试</w:t>
      </w:r>
    </w:p>
    <w:p>
      <w:pPr>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default"/>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评估原则</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awda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awda</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awda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被鉴定对象</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基本信息</w:t>
      </w:r>
    </w:p>
    <w:tbl>
      <w:tblPr>
        <w:tblStyle w:val="7"/>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1934"/>
        <w:gridCol w:w="2387"/>
        <w:gridCol w:w="1935"/>
        <w:gridCol w:w="3706"/>
      </w:tblGrid>
      <w:tr>
        <w:tc>
          <w:tcPr>
            <w:tcW w:type="dxa" w:w="2490"/>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dxa" w:w="2490"/>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awda</w:t>
            </w:r>
          </w:p>
        </w:tc>
        <w:tc>
          <w:tcPr>
            <w:tcW w:type="dxa" w:w="2491"/>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121212121</w:t>
            </w:r>
          </w:p>
        </w:tc>
      </w:tr>
      <w:tr>
        <w:tc>
          <w:tcPr>
            <w:tcW w:type="dxa" w:w="2490"/>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dxa" w:w="2490"/>
            <w:vAlign w:val="center"/>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dxa" w:w="2491"/>
            <w:vAlign w:val="center"/>
          </w:tcPr>
          <w:p>
            <w:pPr>
              <w:spacing w:line="680" w:lineRule="exact"/>
              <w:jc w:val="center"/>
              <w:rPr>
                <w:rFonts w:ascii="宋体" w:cs="宋体" w:eastAsia="宋体" w:hAnsi="宋体" w:hint="eastAsia"/>
                <w:sz w:val="30"/>
                <w:szCs w:val="30"/>
              </w:rPr>
            </w:pPr>
            <w:r>
              <w:rPr>
                <w:rFonts w:ascii="宋体" w:cs="宋体" w:eastAsia="宋体" w:hAnsi="宋体" w:hint="eastAsia"/>
                <w:sz w:val="30"/>
                <w:szCs w:val="30"/>
              </w:rPr>
              <w:t>证件号</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r>
      <w:tr>
        <w:tc>
          <w:tcPr>
            <w:tcW w:type="dxa" w:w="2490"/>
            <w:vAlign w:val="center"/>
          </w:tcPr>
          <w:p>
            <w:pPr>
              <w:spacing w:line="680" w:lineRule="exact"/>
              <w:jc w:val="center"/>
              <w:rPr>
                <w:rFonts w:ascii="宋体" w:cs="宋体" w:eastAsia="宋体" w:hAnsi="宋体" w:hint="default"/>
                <w:sz w:val="30"/>
                <w:szCs w:val="30"/>
                <w:vertAlign w:val="baseline"/>
                <w:lang w:eastAsia="zh-CN" w:val="en-US"/>
              </w:rPr>
            </w:pPr>
            <w:r>
              <w:rPr>
                <w:rFonts w:ascii="宋体" w:cs="宋体" w:eastAsia="宋体" w:hAnsi="宋体" w:hint="eastAsia"/>
                <w:sz w:val="30"/>
                <w:szCs w:val="30"/>
                <w:vertAlign w:val="baseline"/>
                <w:lang w:eastAsia="zh-CN" w:val="en-US"/>
              </w:rPr>
              <w:t>财产名称</w:t>
            </w:r>
          </w:p>
        </w:tc>
        <w:tc>
          <w:tcPr>
            <w:tcW w:type="dxa" w:w="7472"/>
            <w:gridSpan w:val="3"/>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121</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sasa</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cs="Open Sans" w:eastAsia="Open Sans" w:hAnsi="Open Sans"/>
          <w:b w:val="0"/>
          <w:i w:val="0"/>
          <w:caps w:val="0"/>
          <w:color w:val="333333"/>
          <w:spacing w:val="0"/>
          <w:kern w:val="0"/>
          <w:sz w:val="30"/>
          <w:szCs w:val="30"/>
          <w:u w:val="none"/>
          <w:shd w:fill="FFFFFF" w:val="clear"/>
          <w:lang w:bidi="ar" w:eastAsia="zh-CN" w:val="en-US"/>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2020年10月28日</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kern w:val="0"/>
          <w:sz w:val="32"/>
          <w:szCs w:val="32"/>
          <w:lang w:bidi="ar-SA" w:eastAsia="zh-CN" w:val="en-US"/>
        </w:rPr>
      </w:pPr>
      <w:r>
        <w:rPr>
          <w:rFonts w:ascii="黑体" w:cs="黑体" w:eastAsia="黑体" w:hAnsi="黑体" w:hint="eastAsia"/>
          <w:kern w:val="0"/>
          <w:sz w:val="32"/>
          <w:szCs w:val="32"/>
          <w:lang w:bidi="ar-SA" w:eastAsia="zh-CN" w:val="en-US"/>
        </w:rPr>
        <w:t>评估原则</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（一）遵循“客观、公正、真实、科学”的工作原则，进行独立的评估</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3、坚持科学性的原则：根据特定的评估方法，选择适用的价值类型和方法，制定科学的工作方案，采用科学的评估程序和方法，使评估结果科学、合理。</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（二）遵循资产评估公认的经济原则，科学合理地进行评估</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2、替代原则：指同时存在几种效能相同的资产时，最低价格的资产需求最大。评估中可通过了解有替代性的资产的价值，考虑委估资产价值。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3、预期原则：资产的价值取决于现实资产的未来效用或获利能力。评估中通过合理预测其未来获利能力以及拥有获利能力的有效期限，确定资产价值。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lang w:eastAsia="zh-CN" w:val="en-US"/>
        </w:rPr>
        <w:t>六</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3"/>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1、awda委托书（kjioki）；</w:t>
      </w:r>
      <w:r>
        <w:rPr>
          <w:sz w:val="30"/>
        </w:rPr>
        <w:rPr>
          <w:rFonts w:eastAsia="宋体" w:ascii="宋体"/>
        </w:rPr>
        <w:br/>
        <w:t>2、lyt测试简称鉴估字2020第0010号。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lang w:eastAsia="zh-CN" w:val="en-US"/>
        </w:rPr>
        <w:t>七</w:t>
      </w:r>
      <w:r>
        <w:rPr>
          <w:rFonts w:ascii="黑体" w:cs="黑体" w:eastAsia="黑体" w:hAnsi="黑体" w:hint="eastAsia"/>
          <w:sz w:val="32"/>
          <w:szCs w:val="32"/>
        </w:rPr>
        <w:t>、鉴定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八</w:t>
      </w:r>
      <w:r>
        <w:rPr>
          <w:rFonts w:ascii="黑体" w:cs="黑体" w:eastAsia="黑体" w:hAnsi="黑体" w:hint="eastAsia"/>
          <w:sz w:val="32"/>
          <w:szCs w:val="32"/>
        </w:rPr>
        <w:t>、</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  □ 清算价格法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eastAsia"/>
          <w:sz w:val="32"/>
          <w:szCs w:val="32"/>
          <w:lang w:eastAsia="zh-CN" w:val="en-US"/>
        </w:rPr>
        <w:t>九</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1、dsdd。</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十</w:t>
      </w:r>
      <w:r>
        <w:rPr>
          <w:rFonts w:ascii="黑体" w:cs="黑体" w:eastAsia="黑体" w:hAnsi="黑体" w:hint="eastAsia"/>
          <w:sz w:val="32"/>
          <w:szCs w:val="32"/>
        </w:rPr>
        <w:t>、鉴定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贰拾叁万贰仟叁佰贰拾叁元整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一</w:t>
      </w:r>
      <w:r>
        <w:rPr>
          <w:rFonts w:ascii="黑体" w:cs="黑体" w:eastAsia="黑体" w:hAnsi="黑体" w:hint="eastAsia"/>
          <w:sz w:val="32"/>
          <w:szCs w:val="32"/>
          <w:lang w:bidi="ar"/>
        </w:rPr>
        <w:t>、鉴定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4</w:t>
      </w:r>
      <w:r>
        <w:rPr>
          <w:rFonts w:ascii="宋体" w:cs="宋体" w:eastAsia="宋体" w:hAnsi="宋体" w:hint="eastAsia"/>
          <w:color w:val="454343"/>
          <w:sz w:val="30"/>
          <w:szCs w:val="30"/>
          <w:lang w:bidi="ar" w:eastAsia="zh-CN"/>
        </w:rPr>
        <w:t>.</w:t>
      </w:r>
      <w:r>
        <w:rPr>
          <w:rFonts w:ascii="宋体" w:cs="宋体" w:eastAsia="宋体" w:hAnsi="宋体" w:hint="eastAsia"/>
          <w:color w:val="454343"/>
          <w:sz w:val="30"/>
          <w:szCs w:val="30"/>
          <w:lang w:bidi="ar"/>
        </w:rPr>
        <w:t>清算假设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二</w:t>
      </w:r>
      <w:r>
        <w:rPr>
          <w:rFonts w:ascii="黑体" w:cs="黑体" w:eastAsia="黑体" w:hAnsi="黑体" w:hint="eastAsia"/>
          <w:sz w:val="32"/>
          <w:szCs w:val="32"/>
          <w:lang w:bidi="ar"/>
        </w:rPr>
        <w:t>、</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三</w:t>
      </w:r>
      <w:r>
        <w:rPr>
          <w:rFonts w:ascii="黑体" w:cs="黑体" w:eastAsia="黑体" w:hAnsi="黑体" w:hint="eastAsia"/>
          <w:sz w:val="32"/>
          <w:szCs w:val="32"/>
          <w:lang w:bidi="ar"/>
        </w:rPr>
        <w:t>、</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十</w:t>
      </w:r>
      <w:r>
        <w:rPr>
          <w:rFonts w:ascii="黑体" w:cs="黑体" w:eastAsia="黑体" w:hAnsi="黑体" w:hint="eastAsia"/>
          <w:bCs/>
          <w:w w:val="90"/>
          <w:sz w:val="32"/>
          <w:szCs w:val="32"/>
          <w:lang w:eastAsia="zh-CN" w:val="en-US"/>
        </w:rPr>
        <w:t>四</w:t>
      </w:r>
      <w:r>
        <w:rPr>
          <w:rFonts w:ascii="黑体" w:cs="黑体" w:eastAsia="黑体" w:hAnsi="黑体" w:hint="eastAsia"/>
          <w:bCs/>
          <w:w w:val="90"/>
          <w:sz w:val="32"/>
          <w:szCs w:val="32"/>
        </w:rPr>
        <w:t xml:space="preserve">、鉴定评估人员及复核人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2020年11月25日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Helvetica">
    <w:panose1 w:val="00000000000000000000"/>
    <w:charset w:val="00"/>
    <w:family w:val="auto"/>
    <w:pitch w:val="default"/>
    <w:sig w:usb0="E00002FF" w:usb1="5000785B" w:usb2="00000000" w:usb3="00000000" w:csb0="2000019F" w:csb1="4F010000"/>
  </w:font>
  <w:font w:name="Arial">
    <w:panose1 w:val="020B06040202020902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EDDC35"/>
    <w:rsid w:val="7FEF0389"/>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B594507"/>
    <w:rsid w:val="DBFB2AC4"/>
    <w:rsid w:val="DBFFC520"/>
    <w:rsid w:val="DE1E65E4"/>
    <w:rsid w:val="DFB77171"/>
    <w:rsid w:val="DFF282C6"/>
    <w:rsid w:val="DFF34FDB"/>
    <w:rsid w:val="E65C2A5B"/>
    <w:rsid w:val="E7FA59E8"/>
    <w:rsid w:val="EB5C69A1"/>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2020-11-01T04:54:00Z</dcterms:created>
  <dc:creator>li xingkai</dc:creator>
  <cp:lastModifiedBy>liuyutao</cp:lastModifiedBy>
  <dcterms:modified xsi:type="dcterms:W3CDTF">2021-02-25T15:18:02Z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