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津MJV060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刘乐乐</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津MJV060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JTEBX3FJ5CK090255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刘乐乐</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津MJV060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兰德酷路泽普拉多JTEBX</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JTEBX3FJ5CK090255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2TR1157202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2012年09月04日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2012年09月04日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2、津恒实鉴估字2018第0030号；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1、机动车被保险人：王雪   单方事故 法院委托一评；</w:t>
      </w:r>
      <w:r>
        <w:rPr>
          <w:sz w:val="30"/>
        </w:rPr>
        <w:rPr>
          <w:rFonts w:eastAsia="宋体" w:ascii="宋体"/>
        </w:rPr>
        <w:br/>
        <w:t>2、委托方（法院）提供的资料：1.评估委托书   2.事故认定书 3.诉状 4.机动车所有人身份证；</w:t>
      </w:r>
      <w:r>
        <w:rPr>
          <w:sz w:val="30"/>
        </w:rPr>
        <w:rPr>
          <w:rFonts w:eastAsia="宋体" w:ascii="宋体"/>
        </w:rPr>
        <w:br/>
        <w:t>3、刘乐乐代理人：13342006865    刘乐乐 ：‭13323467869‬；</w:t>
      </w:r>
      <w:r>
        <w:rPr>
          <w:sz w:val="30"/>
        </w:rPr>
        <w:rPr>
          <w:rFonts w:eastAsia="宋体" w:ascii="宋体"/>
        </w:rPr>
        <w:br/>
        <w:t>4、华安保险代理人：13516176138 转给罗大亮13672049639；</w:t>
      </w:r>
      <w:r>
        <w:rPr>
          <w:sz w:val="30"/>
        </w:rPr>
        <w:rPr>
          <w:rFonts w:eastAsia="宋体" w:ascii="宋体"/>
        </w:rPr>
        <w:br/>
        <w:t>5、五月二十五日接到法院快递的委托，委托日期为五月二十三日；</w:t>
      </w:r>
      <w:r>
        <w:rPr>
          <w:sz w:val="30"/>
        </w:rPr>
        <w:rPr>
          <w:rFonts w:eastAsia="宋体" w:ascii="宋体"/>
        </w:rPr>
        <w:br/>
        <w:t>6、需要打印4本报告交到法院。</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截止评估基准日鉴定评估对象损失金额为人民币：40000元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2019年05月28日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