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r>
        <w:rPr>
          <w:rFonts w:hint="eastAsia"/>
          <w:b w:val="0"/>
          <w:w w:val="100"/>
          <w:sz w:val="21"/>
          <w:szCs w:val="24"/>
          <w:lang w:val="en-US" w:eastAsia="zh-CN"/>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val="clear" w:color="auto" w:fill="FFFFFF"/>
        <w:kinsoku/>
        <w:wordWrap/>
        <w:overflowPunct/>
        <w:autoSpaceDE/>
        <w:autoSpaceDN/>
        <w:bidi w:val="0"/>
        <w:adjustRightInd/>
        <w:spacing w:afterAutospacing="0"/>
        <w:ind w:left="2800" w:hanging="2800"/>
        <w:jc w:val="center"/>
        <w:textAlignment w:val="auto"/>
      </w:pPr>
      <w:r>
        <w:rPr>
          <w:rFonts w:hint="default" w:ascii="Open Sans" w:hAnsi="Open Sans" w:eastAsia="Open Sans" w:cs="Open Sans"/>
          <w:b w:val="0"/>
          <w:i w:val="0"/>
          <w:caps w:val="0"/>
          <w:color w:val="333333"/>
          <w:spacing w:val="0"/>
          <w:position w:val="0"/>
          <w:sz w:val="32"/>
          <w:szCs w:val="32"/>
          <w:u w:val="none"/>
          <w:shd w:val="clear" w:color="auto"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r>
        <w:rPr>
          <w:rFonts w:hint="eastAsia" w:ascii="宋体" w:hAnsi="宋体" w:eastAsia="宋体" w:cs="宋体"/>
          <w:color w:val="000000"/>
          <w:sz w:val="36"/>
          <w:szCs w:val="36"/>
          <w:shd w:val="clear" w:color="auto" w:fill="FFFFFF"/>
        </w:rPr>
        <w:t>${gsname}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p>
    <w:p>
      <w:pPr>
        <w:pStyle w:val="9"/>
        <w:keepNext w:val="0"/>
        <w:keepLines w:val="0"/>
        <w:widowControl/>
        <w:suppressLineNumbers w:val="0"/>
        <w:shd w:val="clear" w:fill="FFFFFF"/>
        <w:jc w:val="center"/>
        <w:rPr>
          <w:rFonts w:ascii="Menlo" w:hAnsi="Menlo" w:eastAsia="Menlo" w:cs="Menlo"/>
          <w:color w:val="000000"/>
          <w:sz w:val="24"/>
          <w:szCs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val="en-US" w:eastAsia="zh-CN"/>
        </w:rPr>
        <w:sectPr>
          <w:footerReference r:id="rId3" w:type="default"/>
          <w:pgSz w:w="11906" w:h="16838"/>
          <w:pgMar w:top="1440" w:right="1800" w:bottom="1440" w:left="1800" w:header="851" w:footer="737" w:gutter="0"/>
          <w:pgNumType w:fmt="decimal" w:chapStyle="1"/>
          <w:cols w:space="720" w:num="1"/>
          <w:docGrid w:type="lines" w:linePitch="312" w:charSpace="0"/>
        </w:sect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ascii="黑体" w:hAnsi="宋体" w:eastAsia="黑体"/>
          <w:w w:val="90"/>
          <w:sz w:val="44"/>
          <w:szCs w:val="44"/>
        </w:rPr>
      </w:pPr>
      <w:r>
        <w:rPr>
          <w:rFonts w:hint="eastAsia" w:ascii="黑体" w:hAnsi="宋体" w:eastAsia="黑体"/>
          <w:w w:val="90"/>
          <w:sz w:val="44"/>
          <w:szCs w:val="44"/>
          <w:lang w:val="en-US" w:eastAsia="zh-CN"/>
        </w:rPr>
        <w:t>公司</w:t>
      </w:r>
      <w:r>
        <w:rPr>
          <w:rFonts w:hint="eastAsia" w:ascii="黑体" w:hAnsi="宋体" w:eastAsia="黑体"/>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本公司接受人民法院委托，依据国家法律法规完成本次司法鉴定活动，承担相应法律法规责任。承诺如下：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2.认真负责地对鉴定评估材料进行</w:t>
      </w:r>
      <w:r>
        <w:rPr>
          <w:rFonts w:hint="eastAsia" w:ascii="宋体" w:hAnsi="宋体"/>
          <w:spacing w:val="8"/>
          <w:sz w:val="28"/>
          <w:szCs w:val="28"/>
          <w:lang w:eastAsia="zh-CN"/>
        </w:rPr>
        <w:t>论</w:t>
      </w:r>
      <w:r>
        <w:rPr>
          <w:rFonts w:hint="eastAsia" w:ascii="宋体" w:hAnsi="宋体"/>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hint="eastAsia" w:ascii="宋体" w:hAnsi="宋体"/>
          <w:spacing w:val="8"/>
          <w:sz w:val="28"/>
          <w:szCs w:val="28"/>
        </w:rPr>
      </w:pPr>
      <w:r>
        <w:rPr>
          <w:rFonts w:hint="eastAsia" w:ascii="宋体" w:hAnsi="宋体"/>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right="2385" w:rightChars="1136" w:firstLine="296" w:firstLineChars="100"/>
        <w:jc w:val="right"/>
        <w:textAlignment w:val="auto"/>
        <w:rPr>
          <w:rFonts w:hint="eastAsia" w:ascii="宋体" w:hAnsi="宋体"/>
          <w:spacing w:val="8"/>
          <w:sz w:val="28"/>
          <w:szCs w:val="28"/>
        </w:rPr>
      </w:pPr>
      <w:r>
        <w:rPr>
          <w:rFonts w:hint="eastAsia" w:ascii="宋体" w:hAnsi="宋体"/>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宋体" w:hAnsi="宋体" w:eastAsia="宋体"/>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right="84" w:rightChars="40" w:firstLine="280" w:firstLineChars="100"/>
        <w:textAlignment w:val="auto"/>
        <w:rPr>
          <w:rFonts w:ascii="宋体" w:hAnsi="宋体" w:eastAsia="宋体"/>
          <w:sz w:val="28"/>
          <w:szCs w:val="28"/>
        </w:rPr>
      </w:pPr>
      <w:r>
        <w:rPr>
          <w:rFonts w:hint="eastAsia" w:ascii="宋体" w:hAnsi="宋体" w:eastAsia="宋体"/>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hint="eastAsia" w:ascii="宋体" w:hAnsi="宋体" w:eastAsia="宋体"/>
          <w:sz w:val="24"/>
          <w:szCs w:val="24"/>
        </w:rPr>
      </w:pPr>
    </w:p>
    <w:p>
      <w:pPr>
        <w:keepNext w:val="0"/>
        <w:keepLines w:val="0"/>
        <w:pageBreakBefore w:val="0"/>
        <w:widowControl w:val="0"/>
        <w:tabs>
          <w:tab w:val="left" w:pos="7560"/>
        </w:tabs>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r>
        <w:rPr>
          <w:rFonts w:hint="eastAsia" w:ascii="宋体" w:hAnsi="宋体" w:eastAsia="宋体"/>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r>
        <w:rPr>
          <w:rFonts w:hint="eastAsia" w:ascii="宋体" w:hAnsi="宋体" w:eastAsia="宋体"/>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2385" w:rightChars="1136" w:firstLine="5520" w:firstLineChars="230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2385" w:rightChars="1136" w:firstLine="240" w:firstLineChars="100"/>
        <w:jc w:val="right"/>
        <w:textAlignment w:val="auto"/>
        <w:rPr>
          <w:rFonts w:ascii="宋体" w:hAnsi="宋体" w:eastAsia="宋体"/>
          <w:sz w:val="24"/>
          <w:szCs w:val="24"/>
        </w:rPr>
      </w:pPr>
      <w:r>
        <w:rPr>
          <w:rFonts w:hint="eastAsia" w:ascii="宋体" w:hAnsi="宋体" w:eastAsia="宋体"/>
          <w:sz w:val="24"/>
          <w:szCs w:val="24"/>
        </w:rPr>
        <w:t>年     月    日</w:t>
      </w:r>
    </w:p>
    <w:p>
      <w:pPr>
        <w:keepNext w:val="0"/>
        <w:keepLines w:val="0"/>
        <w:pageBreakBefore w:val="0"/>
        <w:kinsoku/>
        <w:wordWrap/>
        <w:overflowPunct/>
        <w:topLinePunct/>
        <w:autoSpaceDE/>
        <w:autoSpaceDN/>
        <w:bidi w:val="0"/>
        <w:adjustRightInd/>
        <w:spacing w:afterAutospacing="0" w:line="600" w:lineRule="exact"/>
        <w:ind w:right="315" w:rightChars="150" w:firstLine="296" w:firstLineChars="100"/>
        <w:jc w:val="center"/>
        <w:textAlignment w:val="auto"/>
        <w:rPr>
          <w:rFonts w:hint="eastAsia" w:ascii="黑体" w:hAnsi="黑体" w:eastAsia="黑体" w:cs="黑体"/>
          <w:b/>
          <w:bCs w:val="0"/>
          <w:i w:val="0"/>
          <w:caps w:val="0"/>
          <w:color w:val="454343"/>
          <w:spacing w:val="0"/>
          <w:sz w:val="48"/>
          <w:szCs w:val="48"/>
          <w:lang w:val="en-US" w:eastAsia="zh-CN"/>
        </w:rPr>
      </w:pPr>
      <w:r>
        <w:rPr>
          <w:rFonts w:hint="eastAsia" w:ascii="宋体" w:hAnsi="宋体"/>
          <w:spacing w:val="8"/>
          <w:sz w:val="28"/>
          <w:szCs w:val="28"/>
        </w:rPr>
        <w:br w:type="page"/>
      </w:r>
      <w:r>
        <w:rPr>
          <w:rFonts w:hint="eastAsia" w:ascii="黑体" w:hAnsi="黑体" w:eastAsia="黑体" w:cs="黑体"/>
          <w:b/>
          <w:bCs w:val="0"/>
          <w:i w:val="0"/>
          <w:caps w:val="0"/>
          <w:color w:val="454343"/>
          <w:spacing w:val="0"/>
          <w:sz w:val="48"/>
          <w:szCs w:val="48"/>
          <w:lang w:eastAsia="zh-CN"/>
        </w:rPr>
        <w:t>目</w:t>
      </w:r>
      <w:r>
        <w:rPr>
          <w:rFonts w:hint="eastAsia" w:ascii="黑体" w:hAnsi="黑体" w:eastAsia="黑体" w:cs="黑体"/>
          <w:b/>
          <w:bCs w:val="0"/>
          <w:i w:val="0"/>
          <w:caps w:val="0"/>
          <w:color w:val="454343"/>
          <w:spacing w:val="0"/>
          <w:sz w:val="48"/>
          <w:szCs w:val="48"/>
          <w:lang w:val="en-US" w:eastAsia="zh-CN"/>
        </w:rPr>
        <w:t xml:space="preserve">  录</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23" w:firstLine="0"/>
        <w:jc w:val="distribute"/>
        <w:textAlignment w:val="auto"/>
        <w:rPr>
          <w:rFonts w:hint="eastAsia" w:ascii="宋体" w:hAnsi="宋体" w:eastAsia="宋体" w:cs="宋体"/>
          <w:b/>
          <w:bCs w:val="0"/>
          <w:i w:val="0"/>
          <w:caps w:val="0"/>
          <w:color w:val="454343"/>
          <w:spacing w:val="0"/>
          <w:sz w:val="44"/>
          <w:szCs w:val="44"/>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rPr>
        <w:t>一</w:t>
      </w:r>
      <w:r>
        <w:rPr>
          <w:rFonts w:hint="eastAsia" w:ascii="宋体" w:hAnsi="宋体" w:eastAsia="宋体" w:cs="宋体"/>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二、鉴定机构承诺书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三、鉴定人员承诺书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四、鉴定报告书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（一）绪言</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二</w:t>
      </w:r>
      <w:r>
        <w:rPr>
          <w:rFonts w:hint="eastAsia" w:ascii="宋体" w:hAnsi="宋体" w:eastAsia="宋体" w:cs="宋体"/>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三</w:t>
      </w:r>
      <w:r>
        <w:rPr>
          <w:rFonts w:hint="eastAsia" w:ascii="宋体" w:hAnsi="宋体" w:eastAsia="宋体" w:cs="宋体"/>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四</w:t>
      </w:r>
      <w:r>
        <w:rPr>
          <w:rFonts w:hint="eastAsia" w:ascii="宋体" w:hAnsi="宋体" w:eastAsia="宋体" w:cs="宋体"/>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六</w:t>
      </w:r>
      <w:r>
        <w:rPr>
          <w:rFonts w:hint="eastAsia" w:ascii="宋体" w:hAnsi="宋体" w:eastAsia="宋体" w:cs="宋体"/>
          <w:b w:val="0"/>
          <w:i w:val="0"/>
          <w:caps w:val="0"/>
          <w:color w:val="454343"/>
          <w:spacing w:val="0"/>
          <w:sz w:val="30"/>
          <w:szCs w:val="30"/>
          <w:lang w:eastAsia="zh-CN"/>
        </w:rPr>
        <w:t>）鉴定程序</w:t>
      </w:r>
    </w:p>
    <w:p>
      <w:pPr>
        <w:pStyle w:val="9"/>
        <w:keepNext w:val="0"/>
        <w:keepLines w:val="0"/>
        <w:widowControl/>
        <w:suppressLineNumbers w:val="0"/>
        <w:shd w:val="clear" w:fill="FFFFFF"/>
        <w:ind w:left="0" w:leftChars="0" w:firstLine="840" w:firstLineChars="280"/>
        <w:rPr>
          <w:rFonts w:hint="default"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七</w:t>
      </w:r>
      <w:r>
        <w:rPr>
          <w:rFonts w:hint="eastAsia" w:ascii="宋体" w:hAnsi="宋体" w:eastAsia="宋体" w:cs="宋体"/>
          <w:b w:val="0"/>
          <w:i w:val="0"/>
          <w:caps w:val="0"/>
          <w:color w:val="454343"/>
          <w:spacing w:val="0"/>
          <w:sz w:val="30"/>
          <w:szCs w:val="30"/>
          <w:lang w:eastAsia="zh-CN"/>
        </w:rPr>
        <w:t>）</w:t>
      </w:r>
      <w:r>
        <w:rPr>
          <w:rFonts w:hint="default" w:ascii="宋体" w:hAnsi="宋体" w:eastAsia="宋体" w:cs="宋体"/>
          <w:b w:val="0"/>
          <w:i w:val="0"/>
          <w:caps w:val="0"/>
          <w:color w:val="454343"/>
          <w:spacing w:val="0"/>
          <w:kern w:val="0"/>
          <w:sz w:val="30"/>
          <w:szCs w:val="30"/>
          <w:lang w:val="en-US" w:eastAsia="zh-CN" w:bidi="ar"/>
        </w:rPr>
        <w:t>案件简介</w:t>
      </w:r>
    </w:p>
    <w:p>
      <w:pPr>
        <w:pStyle w:val="9"/>
        <w:keepNext w:val="0"/>
        <w:keepLines w:val="0"/>
        <w:widowControl/>
        <w:suppressLineNumbers w:val="0"/>
        <w:shd w:val="clear" w:fill="FFFFFF"/>
        <w:ind w:left="0" w:leftChars="0" w:firstLine="840" w:firstLineChars="280"/>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sz w:val="30"/>
          <w:szCs w:val="30"/>
          <w:lang w:eastAsia="zh-CN"/>
        </w:rPr>
        <w:t>（</w:t>
      </w:r>
      <w:r>
        <w:rPr>
          <w:rFonts w:hint="default" w:ascii="宋体" w:hAnsi="宋体" w:eastAsia="宋体" w:cs="宋体"/>
          <w:b w:val="0"/>
          <w:i w:val="0"/>
          <w:caps w:val="0"/>
          <w:color w:val="454343"/>
          <w:spacing w:val="0"/>
          <w:sz w:val="30"/>
          <w:szCs w:val="30"/>
          <w:lang w:eastAsia="zh-CN"/>
        </w:rPr>
        <w:t>八</w:t>
      </w: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kern w:val="0"/>
          <w:sz w:val="30"/>
          <w:szCs w:val="30"/>
          <w:lang w:val="en-US" w:eastAsia="zh-CN" w:bidi="ar"/>
        </w:rPr>
        <w:t>鉴定过程</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default" w:ascii="宋体" w:hAnsi="宋体" w:cs="宋体"/>
          <w:b w:val="0"/>
          <w:i w:val="0"/>
          <w:caps w:val="0"/>
          <w:color w:val="454343"/>
          <w:spacing w:val="0"/>
          <w:sz w:val="30"/>
          <w:szCs w:val="30"/>
          <w:lang w:eastAsia="zh-CN"/>
        </w:rPr>
        <w:t>九</w:t>
      </w:r>
      <w:r>
        <w:rPr>
          <w:rFonts w:hint="eastAsia" w:ascii="宋体" w:hAnsi="宋体" w:eastAsia="宋体" w:cs="宋体"/>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default" w:ascii="宋体" w:hAnsi="宋体" w:cs="宋体"/>
          <w:b w:val="0"/>
          <w:i w:val="0"/>
          <w:caps w:val="0"/>
          <w:color w:val="454343"/>
          <w:spacing w:val="0"/>
          <w:sz w:val="30"/>
          <w:szCs w:val="30"/>
          <w:lang w:eastAsia="zh-CN"/>
        </w:rPr>
        <w:t>十</w:t>
      </w:r>
      <w:r>
        <w:rPr>
          <w:rFonts w:hint="eastAsia" w:ascii="宋体" w:hAnsi="宋体" w:eastAsia="宋体" w:cs="宋体"/>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w:t>
      </w:r>
      <w:r>
        <w:rPr>
          <w:rFonts w:hint="default" w:ascii="宋体" w:hAnsi="宋体" w:cs="宋体"/>
          <w:b w:val="0"/>
          <w:i w:val="0"/>
          <w:caps w:val="0"/>
          <w:color w:val="454343"/>
          <w:spacing w:val="0"/>
          <w:sz w:val="30"/>
          <w:szCs w:val="30"/>
          <w:lang w:eastAsia="zh-CN"/>
        </w:rPr>
        <w:t>十一</w:t>
      </w:r>
      <w:r>
        <w:rPr>
          <w:rFonts w:hint="eastAsia" w:ascii="宋体" w:hAnsi="宋体" w:eastAsia="宋体" w:cs="宋体"/>
          <w:b w:val="0"/>
          <w:i w:val="0"/>
          <w:caps w:val="0"/>
          <w:color w:val="454343"/>
          <w:spacing w:val="0"/>
          <w:sz w:val="30"/>
          <w:szCs w:val="30"/>
          <w:lang w:val="en-US" w:eastAsia="zh-CN"/>
        </w:rPr>
        <w:t>）鉴定假设条件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二</w:t>
      </w:r>
      <w:r>
        <w:rPr>
          <w:rFonts w:hint="eastAsia" w:ascii="宋体" w:hAnsi="宋体" w:eastAsia="宋体" w:cs="宋体"/>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三</w:t>
      </w:r>
      <w:r>
        <w:rPr>
          <w:rFonts w:hint="eastAsia" w:ascii="宋体" w:hAnsi="宋体" w:eastAsia="宋体" w:cs="宋体"/>
          <w:b w:val="0"/>
          <w:i w:val="0"/>
          <w:caps w:val="0"/>
          <w:color w:val="454343"/>
          <w:spacing w:val="0"/>
          <w:sz w:val="30"/>
          <w:szCs w:val="30"/>
          <w:lang w:eastAsia="zh-CN"/>
        </w:rPr>
        <w:t>）报告书法律效力</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四</w:t>
      </w:r>
      <w:r>
        <w:rPr>
          <w:rFonts w:hint="eastAsia" w:ascii="宋体" w:hAnsi="宋体" w:eastAsia="宋体" w:cs="宋体"/>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附件</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440" w:lineRule="atLeast"/>
        <w:ind w:right="0"/>
        <w:jc w:val="distribute"/>
        <w:textAlignment w:val="auto"/>
        <w:rPr>
          <w:rFonts w:hint="eastAsia" w:ascii="黑体" w:hAnsi="黑体" w:eastAsia="黑体" w:cs="黑体"/>
          <w:b/>
          <w:bCs/>
          <w:w w:val="100"/>
          <w:sz w:val="48"/>
          <w:szCs w:val="48"/>
          <w:lang w:eastAsia="zh-CN"/>
        </w:rPr>
        <w:sectPr>
          <w:pgSz w:w="11906" w:h="16838"/>
          <w:pgMar w:top="1440" w:right="1080" w:bottom="1440" w:left="1080" w:header="851" w:footer="737" w:gutter="0"/>
          <w:pgNumType w:fmt="decimal" w:chapStyle="1"/>
          <w:cols w:space="720" w:num="1"/>
          <w:docGrid w:type="lines" w:linePitch="312" w:charSpace="0"/>
        </w:sect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9660"/>
        </w:tabs>
        <w:kinsoku/>
        <w:wordWrap/>
        <w:overflowPunct/>
        <w:topLinePunct w:val="0"/>
        <w:autoSpaceDE/>
        <w:autoSpaceDN/>
        <w:bidi w:val="0"/>
        <w:adjustRightInd/>
        <w:snapToGrid/>
        <w:spacing w:before="0" w:beforeAutospacing="0" w:after="0" w:afterAutospacing="0" w:line="500" w:lineRule="exact"/>
        <w:ind w:right="0"/>
        <w:jc w:val="center"/>
        <w:textAlignment w:val="auto"/>
        <w:rPr>
          <w:rFonts w:hint="eastAsia" w:ascii="黑体" w:hAnsi="黑体" w:eastAsia="黑体" w:cs="黑体"/>
          <w:b/>
          <w:bCs/>
          <w:w w:val="100"/>
          <w:sz w:val="48"/>
          <w:szCs w:val="48"/>
          <w:lang w:eastAsia="zh-CN"/>
        </w:rPr>
      </w:pPr>
      <w:r>
        <w:rPr>
          <w:rFonts w:hint="eastAsia" w:ascii="黑体" w:hAnsi="黑体" w:eastAsia="黑体" w:cs="黑体"/>
          <w:b/>
          <w:bCs/>
          <w:w w:val="100"/>
          <w:sz w:val="48"/>
          <w:szCs w:val="48"/>
          <w:lang w:eastAsia="zh-CN"/>
        </w:rPr>
        <w:t>鉴定</w:t>
      </w:r>
      <w:r>
        <w:rPr>
          <w:rFonts w:hint="eastAsia" w:ascii="黑体" w:hAnsi="黑体" w:eastAsia="黑体" w:cs="黑体"/>
          <w:b/>
          <w:bCs/>
          <w:w w:val="100"/>
          <w:sz w:val="48"/>
          <w:szCs w:val="48"/>
        </w:rPr>
        <w:t>报告</w:t>
      </w:r>
      <w:r>
        <w:rPr>
          <w:rFonts w:hint="eastAsia" w:ascii="黑体" w:hAnsi="黑体" w:eastAsia="黑体" w:cs="黑体"/>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hint="default" w:ascii="Times New Roman" w:hAnsi="Times New Roman" w:eastAsia="宋体"/>
          <w:w w:val="100"/>
          <w:sz w:val="21"/>
          <w:szCs w:val="24"/>
          <w:lang w:eastAsia="zh-CN"/>
        </w:rPr>
      </w:pPr>
    </w:p>
    <w:p>
      <w:pPr>
        <w:keepNext w:val="0"/>
        <w:keepLines w:val="0"/>
        <w:widowControl/>
        <w:suppressLineNumbers w:val="0"/>
        <w:jc w:val="right"/>
        <w:rPr>
          <w:rFonts w:hint="default" w:ascii="Times New Roman" w:hAnsi="Times New Roman" w:eastAsia="宋体"/>
          <w:color w:val="auto"/>
          <w:w w:val="100"/>
          <w:sz w:val="21"/>
        </w:rPr>
      </w:pPr>
      <w:r>
        <w:rPr>
          <w:rFonts w:hint="eastAsia" w:ascii="宋体" w:hAnsi="宋体" w:eastAsia="宋体" w:cs="宋体"/>
          <w:b w:val="0"/>
          <w:i w:val="0"/>
          <w:caps w:val="0"/>
          <w:color w:val="auto"/>
          <w:spacing w:val="0"/>
          <w:kern w:val="0"/>
          <w:sz w:val="21"/>
          <w:szCs w:val="21"/>
          <w:lang w:val="en-US"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eastAsia="zh-CN"/>
        </w:rPr>
      </w:pPr>
      <w:r>
        <w:rPr>
          <w:rFonts w:hint="default" w:ascii="黑体" w:hAnsi="黑体" w:eastAsia="黑体" w:cs="黑体"/>
          <w:b w:val="0"/>
          <w:i w:val="0"/>
          <w:caps w:val="0"/>
          <w:color w:val="454343"/>
          <w:spacing w:val="0"/>
          <w:sz w:val="32"/>
          <w:szCs w:val="32"/>
        </w:rPr>
        <w:t>一、</w:t>
      </w:r>
      <w:r>
        <w:rPr>
          <w:rFonts w:hint="default" w:ascii="黑体" w:hAnsi="黑体" w:eastAsia="黑体" w:cs="黑体"/>
          <w:b w:val="0"/>
          <w:i w:val="0"/>
          <w:caps w:val="0"/>
          <w:color w:val="auto"/>
          <w:spacing w:val="0"/>
          <w:sz w:val="32"/>
          <w:szCs w:val="32"/>
        </w:rPr>
        <w:t>绪言</w:t>
      </w:r>
      <w:r>
        <w:rPr>
          <w:rFonts w:hint="default" w:ascii="黑体" w:hAnsi="黑体" w:eastAsia="黑体" w:cs="黑体"/>
          <w:b w:val="0"/>
          <w:i w:val="0"/>
          <w:caps w:val="0"/>
          <w:color w:val="auto"/>
          <w:spacing w:val="0"/>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afterAutospacing="0" w:line="500" w:lineRule="exact"/>
        <w:ind w:right="29" w:rightChars="14" w:firstLine="600" w:firstLineChars="200"/>
        <w:textAlignment w:val="auto"/>
        <w:rPr>
          <w:rFonts w:hint="eastAsia" w:ascii="宋体" w:hAnsi="宋体" w:eastAsia="宋体" w:cs="宋体"/>
          <w:color w:val="auto"/>
          <w:spacing w:val="0"/>
          <w:sz w:val="30"/>
          <w:szCs w:val="30"/>
        </w:rPr>
      </w:pPr>
      <w:r>
        <w:rPr>
          <w:rFonts w:hint="eastAsia" w:ascii="宋体" w:hAnsi="宋体" w:eastAsia="宋体" w:cs="宋体"/>
          <w:color w:val="auto"/>
          <w:spacing w:val="0"/>
          <w:sz w:val="30"/>
          <w:szCs w:val="30"/>
        </w:rPr>
        <w:t>本公司接</w:t>
      </w:r>
      <w:r>
        <w:rPr>
          <w:rFonts w:hint="eastAsia" w:ascii="宋体" w:hAnsi="宋体" w:eastAsia="宋体" w:cs="宋体"/>
          <w:color w:val="auto"/>
          <w:spacing w:val="0"/>
          <w:sz w:val="30"/>
          <w:szCs w:val="30"/>
          <w:lang w:eastAsia="zh-CN"/>
        </w:rPr>
        <w:t>受</w:t>
      </w:r>
      <w:r>
        <w:rPr>
          <w:rFonts w:hint="eastAsia" w:ascii="宋体" w:hAnsi="宋体" w:eastAsia="宋体" w:cs="宋体"/>
          <w:sz w:val="30"/>
          <w:szCs w:val="30"/>
        </w:rPr>
        <w:t>${clients}</w:t>
      </w:r>
      <w:r>
        <w:rPr>
          <w:rFonts w:hint="eastAsia" w:ascii="宋体" w:hAnsi="宋体" w:eastAsia="宋体" w:cs="宋体"/>
          <w:color w:val="auto"/>
          <w:spacing w:val="0"/>
          <w:position w:val="0"/>
          <w:sz w:val="30"/>
          <w:szCs w:val="30"/>
          <w:lang w:eastAsia="zh-CN"/>
        </w:rPr>
        <w:t>的</w:t>
      </w:r>
      <w:r>
        <w:rPr>
          <w:rFonts w:hint="eastAsia" w:ascii="宋体" w:hAnsi="宋体" w:eastAsia="宋体" w:cs="宋体"/>
          <w:color w:val="auto"/>
          <w:spacing w:val="0"/>
          <w:sz w:val="30"/>
          <w:szCs w:val="30"/>
        </w:rPr>
        <w:t>委托，</w:t>
      </w:r>
      <w:r>
        <w:rPr>
          <w:rFonts w:hint="eastAsia" w:ascii="宋体" w:hAnsi="宋体" w:eastAsia="宋体" w:cs="宋体"/>
          <w:color w:val="auto"/>
          <w:spacing w:val="0"/>
          <w:sz w:val="30"/>
          <w:szCs w:val="30"/>
          <w:lang w:eastAsia="zh-CN"/>
        </w:rPr>
        <w:t>遵照</w:t>
      </w:r>
      <w:r>
        <w:rPr>
          <w:rFonts w:hint="eastAsia" w:ascii="宋体" w:hAnsi="宋体" w:eastAsia="宋体" w:cs="宋体"/>
          <w:color w:val="auto"/>
          <w:spacing w:val="0"/>
          <w:w w:val="100"/>
          <w:sz w:val="30"/>
          <w:szCs w:val="30"/>
        </w:rPr>
        <w:t>国家</w:t>
      </w:r>
      <w:r>
        <w:rPr>
          <w:rFonts w:hint="eastAsia" w:ascii="宋体" w:hAnsi="宋体" w:eastAsia="宋体" w:cs="宋体"/>
          <w:color w:val="auto"/>
          <w:spacing w:val="0"/>
          <w:sz w:val="30"/>
          <w:szCs w:val="30"/>
          <w:lang w:eastAsia="zh-CN"/>
        </w:rPr>
        <w:t>相关</w:t>
      </w:r>
      <w:r>
        <w:rPr>
          <w:rFonts w:hint="eastAsia" w:ascii="宋体" w:hAnsi="宋体" w:eastAsia="宋体" w:cs="宋体"/>
          <w:color w:val="auto"/>
          <w:spacing w:val="0"/>
          <w:sz w:val="30"/>
          <w:szCs w:val="30"/>
        </w:rPr>
        <w:t>法律、法规</w:t>
      </w:r>
      <w:r>
        <w:rPr>
          <w:rFonts w:hint="eastAsia" w:ascii="宋体" w:hAnsi="宋体" w:eastAsia="宋体" w:cs="宋体"/>
          <w:color w:val="auto"/>
          <w:spacing w:val="0"/>
          <w:w w:val="100"/>
          <w:sz w:val="30"/>
          <w:szCs w:val="30"/>
        </w:rPr>
        <w:t>，</w:t>
      </w:r>
      <w:r>
        <w:rPr>
          <w:rFonts w:hint="eastAsia" w:ascii="宋体" w:hAnsi="宋体" w:eastAsia="宋体" w:cs="宋体"/>
          <w:color w:val="auto"/>
          <w:spacing w:val="0"/>
          <w:sz w:val="30"/>
          <w:szCs w:val="30"/>
        </w:rPr>
        <w:t>本着</w:t>
      </w:r>
      <w:r>
        <w:rPr>
          <w:rFonts w:hint="eastAsia" w:ascii="宋体" w:hAnsi="宋体" w:eastAsia="宋体" w:cs="宋体"/>
          <w:color w:val="auto"/>
          <w:spacing w:val="0"/>
          <w:sz w:val="30"/>
          <w:szCs w:val="30"/>
          <w:lang w:eastAsia="zh-CN"/>
        </w:rPr>
        <w:t>“客观、独立、公正、科学”</w:t>
      </w:r>
      <w:r>
        <w:rPr>
          <w:rFonts w:hint="eastAsia" w:ascii="宋体" w:hAnsi="宋体" w:eastAsia="宋体" w:cs="宋体"/>
          <w:color w:val="auto"/>
          <w:spacing w:val="0"/>
          <w:sz w:val="30"/>
          <w:szCs w:val="30"/>
        </w:rPr>
        <w:t>原则，</w:t>
      </w:r>
      <w:r>
        <w:rPr>
          <w:rFonts w:hint="eastAsia" w:ascii="宋体" w:hAnsi="宋体" w:eastAsia="宋体" w:cs="宋体"/>
          <w:color w:val="auto"/>
          <w:spacing w:val="0"/>
          <w:sz w:val="30"/>
          <w:szCs w:val="30"/>
          <w:lang w:eastAsia="zh-CN"/>
        </w:rPr>
        <w:t>采用相关的技术标准、技术规范、鉴定方法、工作程序，指派</w:t>
      </w:r>
      <w:r>
        <w:rPr>
          <w:rFonts w:hint="eastAsia" w:ascii="宋体" w:hAnsi="宋体" w:eastAsia="宋体" w:cs="宋体"/>
          <w:color w:val="auto"/>
          <w:spacing w:val="0"/>
          <w:sz w:val="30"/>
          <w:szCs w:val="30"/>
        </w:rPr>
        <w:t>专业</w:t>
      </w:r>
      <w:r>
        <w:rPr>
          <w:rFonts w:hint="eastAsia" w:ascii="宋体" w:hAnsi="宋体" w:eastAsia="宋体" w:cs="宋体"/>
          <w:color w:val="auto"/>
          <w:spacing w:val="0"/>
          <w:sz w:val="30"/>
          <w:szCs w:val="30"/>
          <w:lang w:eastAsia="zh-CN"/>
        </w:rPr>
        <w:t>鉴定</w:t>
      </w:r>
      <w:r>
        <w:rPr>
          <w:rFonts w:hint="eastAsia" w:ascii="宋体" w:hAnsi="宋体" w:eastAsia="宋体" w:cs="宋体"/>
          <w:color w:val="auto"/>
          <w:spacing w:val="0"/>
          <w:sz w:val="30"/>
          <w:szCs w:val="30"/>
        </w:rPr>
        <w:t>人员</w:t>
      </w:r>
      <w:r>
        <w:rPr>
          <w:rFonts w:hint="eastAsia" w:ascii="宋体" w:hAnsi="宋体" w:eastAsia="宋体" w:cs="宋体"/>
          <w:color w:val="auto"/>
          <w:spacing w:val="0"/>
          <w:sz w:val="30"/>
          <w:szCs w:val="30"/>
          <w:lang w:eastAsia="zh-CN"/>
        </w:rPr>
        <w:t>对被鉴车辆号牌号码为</w:t>
      </w:r>
      <w:r>
        <w:rPr>
          <w:rFonts w:hint="eastAsia" w:ascii="宋体" w:hAnsi="宋体" w:eastAsia="宋体" w:cs="宋体"/>
          <w:sz w:val="30"/>
          <w:szCs w:val="30"/>
          <w:lang w:val="en-US" w:eastAsia="zh-CN"/>
        </w:rPr>
        <w:t>${carnumber}</w:t>
      </w:r>
      <w:r>
        <w:rPr>
          <w:rFonts w:hint="eastAsia" w:ascii="宋体" w:hAnsi="宋体" w:eastAsia="宋体" w:cs="宋体"/>
          <w:color w:val="auto"/>
          <w:spacing w:val="0"/>
          <w:sz w:val="30"/>
          <w:szCs w:val="30"/>
          <w:lang w:val="en-US" w:eastAsia="zh-CN"/>
        </w:rPr>
        <w:t>、车辆识别代码</w:t>
      </w:r>
      <w:r>
        <w:rPr>
          <w:rFonts w:hint="eastAsia" w:ascii="宋体" w:hAnsi="宋体" w:eastAsia="宋体" w:cs="宋体"/>
          <w:sz w:val="30"/>
          <w:szCs w:val="30"/>
          <w:lang w:val="en-US" w:eastAsia="zh-CN"/>
        </w:rPr>
        <w:t>${chassisnumber}</w:t>
      </w:r>
      <w:r>
        <w:rPr>
          <w:rFonts w:hint="eastAsia" w:ascii="宋体" w:hAnsi="宋体" w:eastAsia="宋体" w:cs="宋体"/>
          <w:color w:val="auto"/>
          <w:spacing w:val="0"/>
          <w:sz w:val="30"/>
          <w:szCs w:val="30"/>
        </w:rPr>
        <w:t>进行了实地查勘</w:t>
      </w:r>
      <w:r>
        <w:rPr>
          <w:rFonts w:hint="eastAsia" w:ascii="宋体" w:hAnsi="宋体" w:eastAsia="宋体" w:cs="宋体"/>
          <w:color w:val="auto"/>
          <w:spacing w:val="0"/>
          <w:sz w:val="30"/>
          <w:szCs w:val="30"/>
          <w:lang w:eastAsia="zh-CN"/>
        </w:rPr>
        <w:t>、</w:t>
      </w:r>
      <w:r>
        <w:rPr>
          <w:rFonts w:hint="eastAsia" w:ascii="宋体" w:hAnsi="宋体" w:eastAsia="宋体" w:cs="宋体"/>
          <w:color w:val="auto"/>
          <w:spacing w:val="0"/>
          <w:sz w:val="30"/>
          <w:szCs w:val="30"/>
        </w:rPr>
        <w:t>取证</w:t>
      </w:r>
      <w:r>
        <w:rPr>
          <w:rFonts w:hint="eastAsia" w:ascii="宋体" w:hAnsi="宋体" w:eastAsia="宋体" w:cs="宋体"/>
          <w:color w:val="auto"/>
          <w:spacing w:val="0"/>
          <w:sz w:val="30"/>
          <w:szCs w:val="30"/>
          <w:lang w:eastAsia="zh-CN"/>
        </w:rPr>
        <w:t>并</w:t>
      </w:r>
      <w:r>
        <w:rPr>
          <w:rFonts w:hint="eastAsia" w:ascii="宋体" w:hAnsi="宋体" w:eastAsia="宋体" w:cs="宋体"/>
          <w:color w:val="auto"/>
          <w:spacing w:val="0"/>
          <w:sz w:val="30"/>
          <w:szCs w:val="30"/>
        </w:rPr>
        <w:t>收集相关信息</w:t>
      </w:r>
      <w:r>
        <w:rPr>
          <w:rFonts w:hint="eastAsia" w:ascii="宋体" w:hAnsi="宋体" w:eastAsia="宋体" w:cs="宋体"/>
          <w:color w:val="auto"/>
          <w:spacing w:val="0"/>
          <w:sz w:val="30"/>
          <w:szCs w:val="30"/>
          <w:lang w:eastAsia="zh-CN"/>
        </w:rPr>
        <w:t>作鉴定</w:t>
      </w:r>
      <w:r>
        <w:rPr>
          <w:rFonts w:hint="eastAsia" w:ascii="宋体" w:hAnsi="宋体" w:eastAsia="宋体" w:cs="宋体"/>
          <w:color w:val="auto"/>
          <w:spacing w:val="0"/>
          <w:sz w:val="30"/>
          <w:szCs w:val="30"/>
        </w:rPr>
        <w:t>，</w:t>
      </w:r>
      <w:r>
        <w:rPr>
          <w:rFonts w:hint="eastAsia" w:ascii="宋体" w:hAnsi="宋体" w:eastAsia="宋体" w:cs="宋体"/>
          <w:color w:val="auto"/>
          <w:spacing w:val="0"/>
          <w:sz w:val="30"/>
          <w:szCs w:val="30"/>
          <w:lang w:eastAsia="zh-CN"/>
        </w:rPr>
        <w:t>在鉴定基准日的客观价值做出公允反映，</w:t>
      </w:r>
      <w:r>
        <w:rPr>
          <w:rFonts w:hint="eastAsia" w:ascii="宋体" w:hAnsi="宋体" w:eastAsia="宋体" w:cs="宋体"/>
          <w:color w:val="auto"/>
          <w:sz w:val="30"/>
          <w:szCs w:val="30"/>
        </w:rPr>
        <w:t>撰写</w:t>
      </w:r>
      <w:r>
        <w:rPr>
          <w:rFonts w:hint="eastAsia" w:ascii="宋体" w:hAnsi="宋体" w:eastAsia="宋体" w:cs="宋体"/>
          <w:color w:val="auto"/>
          <w:sz w:val="30"/>
          <w:szCs w:val="30"/>
          <w:lang w:eastAsia="zh-CN"/>
        </w:rPr>
        <w:t>此鉴定</w:t>
      </w:r>
      <w:r>
        <w:rPr>
          <w:rFonts w:hint="eastAsia" w:ascii="宋体" w:hAnsi="宋体" w:eastAsia="宋体" w:cs="宋体"/>
          <w:color w:val="auto"/>
          <w:sz w:val="30"/>
          <w:szCs w:val="30"/>
        </w:rPr>
        <w:t>报告</w:t>
      </w:r>
      <w:r>
        <w:rPr>
          <w:rFonts w:hint="eastAsia" w:ascii="宋体" w:hAnsi="宋体" w:eastAsia="宋体" w:cs="宋体"/>
          <w:color w:val="auto"/>
          <w:sz w:val="30"/>
          <w:szCs w:val="30"/>
          <w:lang w:eastAsia="zh-CN"/>
        </w:rPr>
        <w:t>书</w:t>
      </w:r>
      <w:r>
        <w:rPr>
          <w:rFonts w:hint="eastAsia" w:ascii="宋体" w:hAnsi="宋体" w:eastAsia="宋体" w:cs="宋体"/>
          <w:color w:val="auto"/>
          <w:sz w:val="30"/>
          <w:szCs w:val="30"/>
        </w:rPr>
        <w:t>。</w:t>
      </w:r>
    </w:p>
    <w:p>
      <w:pPr>
        <w:pStyle w:val="10"/>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eastAsia="zh-CN"/>
        </w:rPr>
        <w:t>基本</w:t>
      </w:r>
      <w:r>
        <w:rPr>
          <w:rFonts w:hint="default" w:ascii="黑体" w:hAnsi="黑体" w:eastAsia="黑体" w:cs="黑体"/>
          <w:b w:val="0"/>
          <w:i w:val="0"/>
          <w:caps w:val="0"/>
          <w:color w:val="auto"/>
          <w:spacing w:val="0"/>
          <w:sz w:val="32"/>
          <w:szCs w:val="32"/>
        </w:rPr>
        <w:t>信息</w:t>
      </w:r>
      <w:r>
        <w:rPr>
          <w:rFonts w:hint="default" w:ascii="黑体" w:hAnsi="黑体" w:eastAsia="黑体" w:cs="黑体"/>
          <w:b w:val="0"/>
          <w:i w:val="0"/>
          <w:caps w:val="0"/>
          <w:color w:val="auto"/>
          <w:spacing w:val="0"/>
          <w:sz w:val="32"/>
          <w:szCs w:val="32"/>
          <w:lang w:val="en-US" w:eastAsia="zh-CN"/>
        </w:rPr>
        <w:t xml:space="preserve"> </w:t>
      </w:r>
    </w:p>
    <w:tbl>
      <w:tblPr>
        <w:tblStyle w:val="17"/>
        <w:tblpPr w:leftFromText="180" w:rightFromText="180" w:vertAnchor="text" w:horzAnchor="page" w:tblpXSpec="center" w:tblpY="616"/>
        <w:tblOverlap w:val="never"/>
        <w:tblW w:w="4876" w:type="pct"/>
        <w:jc w:val="cente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
      <w:tblGrid>
        <w:gridCol w:w="1737"/>
        <w:gridCol w:w="2183"/>
        <w:gridCol w:w="1747"/>
        <w:gridCol w:w="2643"/>
      </w:tblGrid>
      <w:tr>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${clients}</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${vehiclenature}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${carmodel}</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${chassisnumber}</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${enginenumber}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${registrationdate}</w:t>
            </w:r>
          </w:p>
        </w:tc>
      </w:tr>
    </w:tbl>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三、鉴定</w:t>
      </w:r>
      <w:r>
        <w:rPr>
          <w:rFonts w:hint="default" w:ascii="黑体" w:hAnsi="黑体" w:eastAsia="黑体" w:cs="黑体"/>
          <w:b w:val="0"/>
          <w:i w:val="0"/>
          <w:caps w:val="0"/>
          <w:color w:val="auto"/>
          <w:spacing w:val="0"/>
          <w:sz w:val="32"/>
          <w:szCs w:val="32"/>
          <w:lang w:eastAsia="zh-CN"/>
        </w:rPr>
        <w:t>目的</w:t>
      </w:r>
      <w:r>
        <w:rPr>
          <w:rFonts w:hint="default" w:ascii="黑体" w:hAnsi="黑体" w:eastAsia="黑体" w:cs="黑体"/>
          <w:b w:val="0"/>
          <w:i w:val="0"/>
          <w:caps w:val="0"/>
          <w:color w:val="auto"/>
          <w:spacing w:val="0"/>
          <w:sz w:val="32"/>
          <w:szCs w:val="32"/>
          <w:lang w:val="en-US" w:eastAsia="zh-CN"/>
        </w:rPr>
        <w:t xml:space="preserve"> </w:t>
      </w:r>
    </w:p>
    <w:p>
      <w:pPr>
        <w:pStyle w:val="10"/>
        <w:keepNext w:val="0"/>
        <w:keepLines w:val="0"/>
        <w:pageBreakBefore w:val="0"/>
        <w:widowControl/>
        <w:kinsoku/>
        <w:wordWrap/>
        <w:overflowPunct/>
        <w:autoSpaceDE/>
        <w:autoSpaceDN/>
        <w:bidi w:val="0"/>
        <w:adjustRightInd/>
        <w:spacing w:before="0" w:beforeAutospacing="0" w:after="0" w:afterAutospacing="0" w:line="360" w:lineRule="auto"/>
        <w:ind w:firstLine="482"/>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${pgmd}</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四、鉴定</w:t>
      </w:r>
      <w:r>
        <w:rPr>
          <w:rFonts w:hint="default" w:ascii="黑体" w:hAnsi="黑体" w:eastAsia="黑体" w:cs="黑体"/>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right="0" w:rightChars="0" w:firstLine="600" w:firstLineChars="200"/>
        <w:textAlignment w:val="auto"/>
        <w:rPr>
          <w:rFonts w:hint="eastAsia" w:ascii="宋体" w:hAnsi="宋体" w:eastAsia="宋体" w:cs="宋体"/>
          <w:color w:val="auto"/>
          <w:spacing w:val="0"/>
          <w:sz w:val="30"/>
          <w:szCs w:val="30"/>
          <w:lang w:eastAsia="zh-CN"/>
        </w:rPr>
      </w:pPr>
      <w:r>
        <w:rPr>
          <w:rFonts w:hint="eastAsia" w:ascii="宋体" w:hAnsi="宋体" w:eastAsia="宋体" w:cs="宋体"/>
          <w:color w:val="auto"/>
          <w:spacing w:val="0"/>
          <w:sz w:val="30"/>
          <w:szCs w:val="30"/>
          <w:lang w:val="en-US" w:eastAsia="zh-CN"/>
        </w:rPr>
        <w:t>鉴定基准日为：</w:t>
      </w:r>
      <w:r>
        <w:rPr>
          <w:rFonts w:hint="eastAsia" w:ascii="宋体" w:hAnsi="宋体" w:eastAsia="宋体" w:cs="宋体"/>
          <w:sz w:val="30"/>
          <w:szCs w:val="30"/>
        </w:rPr>
        <w:t>${pgjzdate}</w:t>
      </w:r>
    </w:p>
    <w:p>
      <w:pPr>
        <w:keepNext w:val="0"/>
        <w:keepLines w:val="0"/>
        <w:pageBreakBefore w:val="0"/>
        <w:kinsoku/>
        <w:wordWrap/>
        <w:overflowPunct/>
        <w:topLinePunct w:val="0"/>
        <w:autoSpaceDE/>
        <w:autoSpaceDN/>
        <w:bidi w:val="0"/>
        <w:adjustRightInd/>
        <w:snapToGrid/>
        <w:spacing w:afterAutospacing="0" w:line="500" w:lineRule="exact"/>
        <w:ind w:left="0" w:leftChars="0" w:right="0" w:rightChars="0" w:firstLine="0" w:firstLineChars="0"/>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五</w:t>
      </w:r>
      <w:r>
        <w:rPr>
          <w:rFonts w:hint="default" w:ascii="黑体" w:hAnsi="黑体" w:eastAsia="黑体" w:cs="黑体"/>
          <w:b w:val="0"/>
          <w:i w:val="0"/>
          <w:caps w:val="0"/>
          <w:color w:val="auto"/>
          <w:spacing w:val="0"/>
          <w:sz w:val="32"/>
          <w:szCs w:val="32"/>
          <w:lang w:eastAsia="zh-CN"/>
        </w:rPr>
        <w:t>、</w:t>
      </w:r>
      <w:r>
        <w:rPr>
          <w:rFonts w:hint="eastAsia" w:ascii="黑体" w:hAnsi="黑体" w:eastAsia="黑体" w:cs="黑体"/>
          <w:b w:val="0"/>
          <w:i w:val="0"/>
          <w:caps w:val="0"/>
          <w:color w:val="auto"/>
          <w:spacing w:val="0"/>
          <w:sz w:val="32"/>
          <w:szCs w:val="32"/>
          <w:lang w:eastAsia="zh-CN"/>
        </w:rPr>
        <w:t>鉴定</w:t>
      </w:r>
      <w:r>
        <w:rPr>
          <w:rFonts w:hint="default" w:ascii="黑体" w:hAnsi="黑体" w:eastAsia="黑体" w:cs="黑体"/>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（二）</w:t>
      </w:r>
      <w:r>
        <w:rPr>
          <w:rFonts w:hint="eastAsia" w:ascii="宋体" w:hAnsi="宋体" w:eastAsia="宋体" w:cs="宋体"/>
          <w:color w:val="auto"/>
          <w:spacing w:val="0"/>
          <w:sz w:val="30"/>
          <w:szCs w:val="30"/>
          <w:highlight w:val="none"/>
          <w:lang w:eastAsia="zh-CN"/>
        </w:rPr>
        <w:t>技术</w:t>
      </w:r>
      <w:r>
        <w:rPr>
          <w:rFonts w:hint="eastAsia" w:ascii="宋体" w:hAnsi="宋体" w:eastAsia="宋体" w:cs="宋体"/>
          <w:color w:val="auto"/>
          <w:spacing w:val="0"/>
          <w:sz w:val="30"/>
          <w:szCs w:val="30"/>
          <w:highlight w:val="none"/>
          <w:lang w:val="en-US" w:eastAsia="zh-CN"/>
        </w:rPr>
        <w:t>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${technologyBasis}</w:t>
      </w:r>
    </w:p>
    <w:p>
      <w:pPr>
        <w:keepNext w:val="0"/>
        <w:keepLines w:val="0"/>
        <w:pageBreakBefore w:val="0"/>
        <w:widowControl w:val="0"/>
        <w:numPr>
          <w:ilvl w:val="0"/>
          <w:numId w:val="0"/>
        </w:numPr>
        <w:kinsoku/>
        <w:wordWrap/>
        <w:overflowPunct/>
        <w:topLinePunct w:val="0"/>
        <w:autoSpaceDE/>
        <w:autoSpaceDN/>
        <w:bidi w:val="0"/>
        <w:adjustRightInd/>
        <w:snapToGrid w:val="0"/>
        <w:spacing w:afterAutospacing="0" w:line="500" w:lineRule="exact"/>
        <w:ind w:leftChars="0"/>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（三）</w:t>
      </w:r>
      <w:r>
        <w:rPr>
          <w:rFonts w:hint="eastAsia" w:ascii="宋体" w:hAnsi="宋体" w:eastAsia="宋体" w:cs="宋体"/>
          <w:color w:val="auto"/>
          <w:spacing w:val="0"/>
          <w:sz w:val="30"/>
          <w:szCs w:val="30"/>
          <w:highlight w:val="none"/>
          <w:lang w:val="en-US" w:eastAsia="zh-CN"/>
        </w:rPr>
        <w:t>行为依据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val="en-US" w:eastAsia="zh-CN"/>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FF0000"/>
          <w:spacing w:val="0"/>
          <w:sz w:val="30"/>
          <w:szCs w:val="30"/>
          <w:highlight w:val="yellow"/>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${otherMaterials}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textAlignment w:val="auto"/>
        <w:rPr>
          <w:rFonts w:hint="eastAsia" w:ascii="黑体" w:hAnsi="黑体" w:eastAsia="黑体" w:cs="黑体"/>
          <w:color w:val="auto"/>
          <w:spacing w:val="0"/>
          <w:sz w:val="32"/>
          <w:szCs w:val="32"/>
          <w:lang w:eastAsia="zh-CN"/>
        </w:rPr>
      </w:pPr>
      <w:r>
        <w:rPr>
          <w:rFonts w:hint="eastAsia" w:ascii="宋体" w:hAnsi="宋体" w:eastAsia="宋体" w:cs="宋体"/>
          <w:b/>
          <w:bCs/>
          <w:color w:val="000000"/>
          <w:spacing w:val="0"/>
          <w:sz w:val="30"/>
          <w:szCs w:val="30"/>
          <w:lang w:eastAsia="zh-CN"/>
        </w:rPr>
        <w:t>六</w:t>
      </w:r>
      <w:r>
        <w:rPr>
          <w:rFonts w:hint="eastAsia" w:ascii="黑体" w:hAnsi="宋体" w:eastAsia="黑体"/>
          <w:w w:val="90"/>
          <w:sz w:val="32"/>
          <w:szCs w:val="32"/>
          <w:lang w:eastAsia="zh-CN"/>
        </w:rPr>
        <w:t>、</w:t>
      </w:r>
      <w:r>
        <w:rPr>
          <w:rFonts w:hint="eastAsia" w:ascii="黑体" w:hAnsi="黑体" w:eastAsia="黑体" w:cs="黑体"/>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417" w:firstLineChars="139"/>
        <w:textAlignment w:val="auto"/>
        <w:rPr>
          <w:rFonts w:hint="eastAsia" w:ascii="Times New Roman" w:hAnsi="Times New Roman"/>
          <w:color w:val="auto"/>
          <w:spacing w:val="0"/>
          <w:sz w:val="30"/>
          <w:szCs w:val="30"/>
          <w:lang w:val="en-US" w:eastAsia="zh-CN"/>
        </w:rPr>
      </w:pPr>
      <w:r>
        <w:rPr>
          <w:rFonts w:hint="eastAsia" w:ascii="Times New Roman" w:hAnsi="Times New Roman"/>
          <w:color w:val="auto"/>
          <w:spacing w:val="0"/>
          <w:sz w:val="30"/>
          <w:szCs w:val="30"/>
          <w:lang w:val="en-US" w:eastAsia="zh-CN"/>
        </w:rPr>
        <w:t>按照接受委托、信息验证、现场查勘、</w:t>
      </w:r>
      <w:r>
        <w:rPr>
          <w:rFonts w:hint="default" w:ascii="Times New Roman" w:hAnsi="Times New Roman"/>
          <w:color w:val="auto"/>
          <w:spacing w:val="0"/>
          <w:sz w:val="30"/>
          <w:szCs w:val="30"/>
          <w:lang w:val="en-US" w:eastAsia="zh-CN"/>
        </w:rPr>
        <w:t>市场调查</w:t>
      </w:r>
      <w:r>
        <w:rPr>
          <w:rFonts w:hint="eastAsia" w:ascii="Times New Roman" w:hAnsi="Times New Roman"/>
          <w:color w:val="auto"/>
          <w:spacing w:val="0"/>
          <w:sz w:val="30"/>
          <w:szCs w:val="30"/>
          <w:lang w:val="en-US" w:eastAsia="zh-CN"/>
        </w:rPr>
        <w:t>与资料收集、</w:t>
      </w:r>
      <w:r>
        <w:rPr>
          <w:rFonts w:hint="default" w:ascii="Times New Roman" w:hAnsi="Times New Roman"/>
          <w:color w:val="auto"/>
          <w:spacing w:val="0"/>
          <w:sz w:val="30"/>
          <w:szCs w:val="30"/>
          <w:lang w:val="en-US" w:eastAsia="zh-CN"/>
        </w:rPr>
        <w:t>技术鉴定</w:t>
      </w:r>
      <w:r>
        <w:rPr>
          <w:rFonts w:hint="eastAsia" w:ascii="Times New Roman" w:hAnsi="Times New Roman"/>
          <w:color w:val="auto"/>
          <w:spacing w:val="0"/>
          <w:sz w:val="30"/>
          <w:szCs w:val="30"/>
          <w:lang w:val="en-US" w:eastAsia="zh-CN"/>
        </w:rPr>
        <w:t>选用合理鉴定方法，撰写报告送达的程序进行。</w:t>
      </w:r>
    </w:p>
    <w:p>
      <w:pPr>
        <w:pStyle w:val="9"/>
        <w:keepNext w:val="0"/>
        <w:keepLines w:val="0"/>
        <w:widowControl/>
        <w:suppressLineNumbers w:val="0"/>
        <w:shd w:val="clear" w:fill="FFFFFF"/>
        <w:rPr>
          <w:rFonts w:ascii="Menlo" w:hAnsi="Menlo" w:eastAsia="Menlo" w:cs="Menlo"/>
          <w:color w:val="000000"/>
          <w:sz w:val="24"/>
          <w:szCs w:val="24"/>
        </w:rPr>
      </w:pPr>
      <w:r>
        <w:rPr>
          <w:rFonts w:hint="default" w:ascii="宋体" w:hAnsi="宋体" w:eastAsia="宋体" w:cs="宋体"/>
          <w:b/>
          <w:bCs/>
          <w:color w:val="000000"/>
          <w:spacing w:val="0"/>
          <w:sz w:val="30"/>
          <w:szCs w:val="30"/>
          <w:lang w:eastAsia="zh-CN"/>
        </w:rPr>
        <w:t>七</w:t>
      </w:r>
      <w:r>
        <w:rPr>
          <w:rFonts w:hint="eastAsia" w:ascii="黑体" w:hAnsi="宋体" w:eastAsia="黑体"/>
          <w:w w:val="90"/>
          <w:sz w:val="32"/>
          <w:szCs w:val="32"/>
          <w:lang w:eastAsia="zh-CN"/>
        </w:rPr>
        <w:t>、</w:t>
      </w:r>
      <w:r>
        <w:rPr>
          <w:rFonts w:hint="default" w:ascii="黑体" w:hAnsi="黑体" w:eastAsia="黑体" w:cs="黑体"/>
          <w:color w:val="auto"/>
          <w:spacing w:val="0"/>
          <w:kern w:val="2"/>
          <w:sz w:val="32"/>
          <w:szCs w:val="32"/>
          <w:lang w:val="en-US" w:eastAsia="zh-CN" w:bidi="ar-SA"/>
        </w:rPr>
        <w:t>案件简介</w:t>
      </w:r>
    </w:p>
    <w:p>
      <w:pPr>
        <w:keepNext w:val="0"/>
        <w:keepLines w:val="0"/>
        <w:widowControl/>
        <w:suppressLineNumbers w:val="0"/>
        <w:jc w:val="left"/>
        <w:rPr>
          <w:rFonts w:hint="eastAsia" w:ascii="黑体" w:hAnsi="宋体" w:eastAsia="黑体"/>
          <w:w w:val="90"/>
          <w:sz w:val="32"/>
          <w:szCs w:val="32"/>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${caseIntroductionWrap}</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Chars="0"/>
        <w:textAlignment w:val="auto"/>
        <w:rPr>
          <w:rFonts w:hint="eastAsia" w:ascii="黑体" w:hAnsi="宋体" w:eastAsia="黑体"/>
          <w:w w:val="90"/>
          <w:sz w:val="32"/>
          <w:szCs w:val="32"/>
          <w:lang w:val="en-US" w:eastAsia="zh-CN"/>
        </w:rPr>
      </w:pPr>
      <w:r>
        <w:rPr>
          <w:rFonts w:hint="default" w:ascii="黑体" w:hAnsi="宋体" w:eastAsia="黑体"/>
          <w:w w:val="90"/>
          <w:sz w:val="32"/>
          <w:szCs w:val="32"/>
          <w:lang w:eastAsia="zh-CN"/>
        </w:rPr>
        <w:t>八</w:t>
      </w:r>
      <w:r>
        <w:rPr>
          <w:rFonts w:hint="eastAsia" w:ascii="黑体" w:hAnsi="宋体" w:eastAsia="黑体"/>
          <w:w w:val="90"/>
          <w:sz w:val="32"/>
          <w:szCs w:val="32"/>
          <w:lang w:eastAsia="zh-CN"/>
        </w:rPr>
        <w:t>、</w:t>
      </w:r>
      <w:r>
        <w:rPr>
          <w:rFonts w:hint="eastAsia" w:ascii="黑体" w:hAnsi="宋体" w:eastAsia="黑体"/>
          <w:w w:val="90"/>
          <w:sz w:val="32"/>
          <w:szCs w:val="32"/>
          <w:lang w:val="en-US" w:eastAsia="zh-CN"/>
        </w:rPr>
        <w:t>鉴定过程</w:t>
      </w:r>
    </w:p>
    <w:p>
      <w:pPr>
        <w:keepNext w:val="0"/>
        <w:keepLines w:val="0"/>
        <w:widowControl/>
        <w:suppressLineNumbers w:val="0"/>
        <w:jc w:val="left"/>
        <w:rPr>
          <w:rFonts w:hint="eastAsia" w:ascii="黑体" w:hAnsi="宋体" w:eastAsia="黑体"/>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${ssgk}</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宋体" w:eastAsia="黑体"/>
          <w:w w:val="90"/>
          <w:sz w:val="32"/>
          <w:szCs w:val="32"/>
          <w:lang w:eastAsia="zh-CN"/>
        </w:rPr>
      </w:pPr>
      <w:r>
        <w:rPr>
          <w:rFonts w:hint="default" w:ascii="黑体" w:hAnsi="宋体" w:eastAsia="黑体"/>
          <w:w w:val="90"/>
          <w:sz w:val="32"/>
          <w:szCs w:val="32"/>
          <w:lang w:eastAsia="zh-CN"/>
        </w:rPr>
        <w:t>九</w:t>
      </w:r>
      <w:r>
        <w:rPr>
          <w:rFonts w:hint="eastAsia" w:ascii="黑体" w:hAnsi="宋体" w:eastAsia="黑体"/>
          <w:w w:val="90"/>
          <w:sz w:val="32"/>
          <w:szCs w:val="32"/>
          <w:lang w:eastAsia="zh-CN"/>
        </w:rPr>
        <w:t>、技术分析</w:t>
      </w:r>
    </w:p>
    <w:p>
      <w:pPr>
        <w:keepNext w:val="0"/>
        <w:keepLines w:val="0"/>
        <w:widowControl/>
        <w:suppressLineNumbers w:val="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${technologyAnalysis}</w:t>
      </w:r>
    </w:p>
    <w:p>
      <w:pPr>
        <w:keepNext w:val="0"/>
        <w:keepLines w:val="0"/>
        <w:widowControl/>
        <w:suppressLineNumbers w:val="0"/>
        <w:jc w:val="left"/>
        <w:rPr>
          <w:rFonts w:hint="eastAsia" w:ascii="黑体" w:hAnsi="黑体" w:eastAsia="黑体" w:cs="黑体"/>
          <w:color w:val="auto"/>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eastAsia="zh-CN" w:bidi="ar"/>
        </w:rPr>
        <w:t>十</w:t>
      </w:r>
      <w:r>
        <w:rPr>
          <w:rFonts w:hint="eastAsia" w:ascii="黑体" w:hAnsi="黑体" w:eastAsia="黑体" w:cs="黑体"/>
          <w:color w:val="auto"/>
          <w:w w:val="90"/>
          <w:sz w:val="32"/>
          <w:szCs w:val="32"/>
          <w:lang w:eastAsia="zh-CN"/>
        </w:rPr>
        <w:t>、鉴定意见</w:t>
      </w:r>
    </w:p>
    <w:p>
      <w:pPr>
        <w:keepNext w:val="0"/>
        <w:keepLines w:val="0"/>
        <w:widowControl/>
        <w:suppressLineNumbers w:val="0"/>
        <w:jc w:val="left"/>
        <w:rPr>
          <w:rFonts w:hint="eastAsia" w:ascii="黑体" w:hAnsi="黑体" w:eastAsia="黑体" w:cs="黑体"/>
          <w:b w:val="0"/>
          <w:i w:val="0"/>
          <w:caps w:val="0"/>
          <w:color w:val="auto"/>
          <w:spacing w:val="0"/>
          <w:kern w:val="0"/>
          <w:sz w:val="32"/>
          <w:szCs w:val="32"/>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${appraisalOpinion}</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454343"/>
          <w:spacing w:val="0"/>
          <w:kern w:val="0"/>
          <w:sz w:val="32"/>
          <w:szCs w:val="32"/>
          <w:lang w:val="en-US" w:eastAsia="zh-CN" w:bidi="ar"/>
        </w:rPr>
      </w:pPr>
      <w:r>
        <w:rPr>
          <w:rFonts w:hint="default" w:ascii="黑体" w:hAnsi="黑体" w:eastAsia="黑体" w:cs="黑体"/>
          <w:b w:val="0"/>
          <w:i w:val="0"/>
          <w:caps w:val="0"/>
          <w:color w:val="auto"/>
          <w:spacing w:val="0"/>
          <w:kern w:val="0"/>
          <w:sz w:val="32"/>
          <w:szCs w:val="32"/>
          <w:lang w:eastAsia="zh-CN" w:bidi="ar"/>
        </w:rPr>
        <w:t>十一</w:t>
      </w:r>
      <w:r>
        <w:rPr>
          <w:rFonts w:hint="eastAsia" w:ascii="黑体" w:hAnsi="黑体" w:eastAsia="黑体" w:cs="黑体"/>
          <w:b w:val="0"/>
          <w:i w:val="0"/>
          <w:caps w:val="0"/>
          <w:color w:val="auto"/>
          <w:spacing w:val="0"/>
          <w:kern w:val="0"/>
          <w:sz w:val="32"/>
          <w:szCs w:val="32"/>
          <w:lang w:val="en-US" w:eastAsia="zh-CN" w:bidi="ar"/>
        </w:rPr>
        <w:t>、鉴定</w:t>
      </w:r>
      <w:r>
        <w:rPr>
          <w:rFonts w:hint="default" w:ascii="黑体" w:hAnsi="黑体" w:eastAsia="黑体" w:cs="黑体"/>
          <w:b w:val="0"/>
          <w:i w:val="0"/>
          <w:caps w:val="0"/>
          <w:color w:val="auto"/>
          <w:spacing w:val="0"/>
          <w:kern w:val="0"/>
          <w:sz w:val="32"/>
          <w:szCs w:val="32"/>
          <w:lang w:val="en-US" w:eastAsia="zh-CN" w:bidi="ar"/>
        </w:rPr>
        <w:t>假设</w:t>
      </w:r>
      <w:r>
        <w:rPr>
          <w:rFonts w:hint="eastAsia" w:ascii="黑体" w:hAnsi="黑体" w:eastAsia="黑体" w:cs="黑体"/>
          <w:b w:val="0"/>
          <w:i w:val="0"/>
          <w:caps w:val="0"/>
          <w:color w:val="auto"/>
          <w:spacing w:val="0"/>
          <w:kern w:val="0"/>
          <w:sz w:val="32"/>
          <w:szCs w:val="32"/>
          <w:lang w:val="en-US" w:eastAsia="zh-CN" w:bidi="ar"/>
        </w:rPr>
        <w:t>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 xml:space="preserve">1.公开市场假设； </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黑体" w:eastAsia="黑体" w:cs="黑体"/>
          <w:b w:val="0"/>
          <w:i w:val="0"/>
          <w:caps w:val="0"/>
          <w:color w:val="auto"/>
          <w:spacing w:val="0"/>
          <w:kern w:val="0"/>
          <w:sz w:val="32"/>
          <w:szCs w:val="32"/>
          <w:lang w:val="en-US" w:eastAsia="zh-CN" w:bidi="ar"/>
        </w:rPr>
      </w:pPr>
      <w:r>
        <w:rPr>
          <w:rFonts w:hint="eastAsia" w:ascii="宋体" w:hAnsi="宋体" w:eastAsia="宋体" w:cs="宋体"/>
          <w:b w:val="0"/>
          <w:i w:val="0"/>
          <w:caps w:val="0"/>
          <w:color w:val="454343"/>
          <w:spacing w:val="0"/>
          <w:kern w:val="0"/>
          <w:sz w:val="30"/>
          <w:szCs w:val="30"/>
          <w:lang w:val="en-US" w:eastAsia="zh-CN" w:bidi="ar"/>
        </w:rPr>
        <w:t>3.鉴定对象具备鉴定条件。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eastAsia="zh-CN" w:bidi="ar"/>
        </w:rPr>
        <w:t>二</w:t>
      </w:r>
      <w:r>
        <w:rPr>
          <w:rFonts w:hint="eastAsia" w:ascii="黑体" w:hAnsi="黑体" w:eastAsia="黑体" w:cs="黑体"/>
          <w:b w:val="0"/>
          <w:i w:val="0"/>
          <w:caps w:val="0"/>
          <w:color w:val="auto"/>
          <w:spacing w:val="0"/>
          <w:kern w:val="0"/>
          <w:sz w:val="32"/>
          <w:szCs w:val="32"/>
          <w:lang w:val="en-US" w:eastAsia="zh-CN" w:bidi="ar"/>
        </w:rPr>
        <w:t>、</w:t>
      </w:r>
      <w:r>
        <w:rPr>
          <w:rFonts w:hint="default" w:ascii="黑体" w:hAnsi="黑体" w:eastAsia="黑体" w:cs="黑体"/>
          <w:b w:val="0"/>
          <w:i w:val="0"/>
          <w:caps w:val="0"/>
          <w:color w:val="auto"/>
          <w:spacing w:val="0"/>
          <w:kern w:val="0"/>
          <w:sz w:val="32"/>
          <w:szCs w:val="32"/>
          <w:lang w:val="en-US" w:eastAsia="zh-CN" w:bidi="ar"/>
        </w:rPr>
        <w:t>特别说明事项</w:t>
      </w:r>
    </w:p>
    <w:p>
      <w:pPr>
        <w:keepNext w:val="0"/>
        <w:keepLines w:val="0"/>
        <w:widowControl/>
        <w:suppressLineNumbers w:val="0"/>
        <w:jc w:val="left"/>
        <w:rPr>
          <w:rFonts w:hint="eastAsia" w:ascii="宋体" w:hAnsi="宋体" w:eastAsia="宋体" w:cs="宋体"/>
          <w:b w:val="0"/>
          <w:i w:val="0"/>
          <w:caps w:val="0"/>
          <w:color w:val="auto"/>
          <w:spacing w:val="0"/>
          <w:kern w:val="0"/>
          <w:sz w:val="30"/>
          <w:szCs w:val="30"/>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eastAsia="zh-CN" w:bidi="ar"/>
        </w:rPr>
        <w:t>三</w:t>
      </w:r>
      <w:r>
        <w:rPr>
          <w:rFonts w:hint="eastAsia" w:ascii="黑体" w:hAnsi="黑体" w:eastAsia="黑体" w:cs="黑体"/>
          <w:b w:val="0"/>
          <w:i w:val="0"/>
          <w:caps w:val="0"/>
          <w:color w:val="auto"/>
          <w:spacing w:val="0"/>
          <w:kern w:val="0"/>
          <w:sz w:val="32"/>
          <w:szCs w:val="32"/>
          <w:lang w:val="en-US" w:eastAsia="zh-CN" w:bidi="ar"/>
        </w:rPr>
        <w:t>、</w:t>
      </w:r>
      <w:r>
        <w:rPr>
          <w:rFonts w:hint="default" w:ascii="黑体" w:hAnsi="黑体" w:eastAsia="黑体" w:cs="黑体"/>
          <w:b w:val="0"/>
          <w:i w:val="0"/>
          <w:caps w:val="0"/>
          <w:color w:val="auto"/>
          <w:spacing w:val="0"/>
          <w:kern w:val="0"/>
          <w:sz w:val="32"/>
          <w:szCs w:val="32"/>
          <w:lang w:val="en-US" w:eastAsia="zh-CN" w:bidi="ar"/>
        </w:rPr>
        <w:t>报告书法律效力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eastAsia" w:ascii="宋体" w:hAnsi="宋体" w:eastAsia="宋体" w:cs="宋体"/>
          <w:color w:val="auto"/>
          <w:spacing w:val="0"/>
          <w:sz w:val="28"/>
          <w:szCs w:val="28"/>
          <w:highlight w:val="yellow"/>
          <w:lang w:val="en-US" w:eastAsia="zh-CN"/>
        </w:rPr>
      </w:pPr>
      <w:r>
        <w:rPr>
          <w:rFonts w:hint="eastAsia" w:ascii="宋体" w:hAnsi="宋体" w:eastAsia="宋体" w:cs="宋体"/>
          <w:color w:val="auto"/>
          <w:spacing w:val="0"/>
          <w:sz w:val="28"/>
          <w:szCs w:val="28"/>
          <w:highlight w:val="none"/>
          <w:lang w:val="en-US" w:eastAsia="zh-CN"/>
        </w:rPr>
        <w:t>1.本报告书一式</w:t>
      </w:r>
      <w:r>
        <w:rPr>
          <w:rFonts w:ascii="Open Sans" w:hAnsi="Open Sans" w:eastAsia="Open Sans" w:cs="Open Sans"/>
          <w:b w:val="0"/>
          <w:i w:val="0"/>
          <w:caps w:val="0"/>
          <w:color w:val="333333"/>
          <w:spacing w:val="0"/>
          <w:kern w:val="0"/>
          <w:sz w:val="32"/>
          <w:szCs w:val="32"/>
          <w:u w:val="none"/>
          <w:shd w:val="clear" w:fill="FFFFFF"/>
          <w:lang w:val="en-US" w:eastAsia="zh-CN" w:bidi="ar"/>
        </w:rPr>
        <w:t>${reportNumber}</w:t>
      </w:r>
      <w:r>
        <w:rPr>
          <w:rFonts w:hint="eastAsia" w:ascii="宋体" w:hAnsi="宋体" w:eastAsia="宋体" w:cs="宋体"/>
          <w:color w:val="auto"/>
          <w:spacing w:val="0"/>
          <w:sz w:val="28"/>
          <w:szCs w:val="28"/>
          <w:highlight w:val="none"/>
          <w:lang w:val="en-US" w:eastAsia="zh-CN"/>
        </w:rPr>
        <w:t>份，有效期为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r>
        <w:rPr>
          <w:rFonts w:hint="eastAsia" w:ascii="宋体" w:hAnsi="宋体" w:eastAsia="宋体" w:cs="宋体"/>
          <w:color w:val="auto"/>
          <w:spacing w:val="0"/>
          <w:sz w:val="28"/>
          <w:szCs w:val="28"/>
          <w:highlight w:val="none"/>
          <w:lang w:val="en-US" w:eastAsia="zh-CN"/>
        </w:rPr>
        <w:t>天，自报告书提出日至</w:t>
      </w:r>
      <w:r>
        <w:rPr>
          <w:rFonts w:ascii="Open Sans" w:hAnsi="Open Sans" w:eastAsia="Open Sans" w:cs="Open Sans"/>
          <w:b w:val="0"/>
          <w:i w:val="0"/>
          <w:caps w:val="0"/>
          <w:color w:val="333333"/>
          <w:spacing w:val="0"/>
          <w:kern w:val="0"/>
          <w:sz w:val="32"/>
          <w:szCs w:val="32"/>
          <w:u w:val="none"/>
          <w:shd w:val="clear" w:fill="FFFFFF"/>
          <w:lang w:val="en-US" w:eastAsia="zh-CN" w:bidi="ar"/>
        </w:rPr>
        <w:t>${deadline}</w:t>
      </w:r>
      <w:r>
        <w:rPr>
          <w:rFonts w:hint="eastAsia" w:ascii="宋体" w:hAnsi="宋体" w:eastAsia="宋体" w:cs="宋体"/>
          <w:color w:val="auto"/>
          <w:spacing w:val="0"/>
          <w:sz w:val="28"/>
          <w:szCs w:val="28"/>
          <w:highlight w:val="none"/>
          <w:lang w:val="en-US" w:eastAsia="zh-CN"/>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2.鉴定报告书使用权归委托方所有，其鉴定意见仅对本次鉴定有效，不得用于其他目的；因使用本鉴定报告书不当，而产生的任何后果与鉴定机构无关；如涂改、换页、复印均无效；</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20" w:firstLineChars="150"/>
        <w:jc w:val="left"/>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3.委托方</w:t>
      </w:r>
      <w:r>
        <w:rPr>
          <w:rFonts w:hint="default" w:ascii="宋体" w:hAnsi="宋体" w:eastAsia="宋体" w:cs="宋体"/>
          <w:color w:val="auto"/>
          <w:spacing w:val="0"/>
          <w:sz w:val="28"/>
          <w:szCs w:val="28"/>
          <w:lang w:val="en-US" w:eastAsia="zh-CN"/>
        </w:rPr>
        <w:t>如对</w:t>
      </w:r>
      <w:r>
        <w:rPr>
          <w:rFonts w:hint="eastAsia" w:ascii="宋体" w:hAnsi="宋体" w:eastAsia="宋体" w:cs="宋体"/>
          <w:color w:val="auto"/>
          <w:spacing w:val="0"/>
          <w:sz w:val="28"/>
          <w:szCs w:val="28"/>
          <w:lang w:val="en-US" w:eastAsia="zh-CN"/>
        </w:rPr>
        <w:t>本鉴定报告书存</w:t>
      </w:r>
      <w:r>
        <w:rPr>
          <w:rFonts w:hint="default" w:ascii="宋体" w:hAnsi="宋体" w:eastAsia="宋体" w:cs="宋体"/>
          <w:color w:val="auto"/>
          <w:spacing w:val="0"/>
          <w:sz w:val="28"/>
          <w:szCs w:val="28"/>
          <w:lang w:val="en-US" w:eastAsia="zh-CN"/>
        </w:rPr>
        <w:t>有异议，可于报告书送达之日起10日内通过庭审质证或者申请重新鉴定、补充鉴定等方式解决</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eastAsia" w:ascii="宋体" w:hAnsi="宋体"/>
          <w:b/>
          <w:w w:val="90"/>
          <w:sz w:val="30"/>
          <w:szCs w:val="30"/>
        </w:rPr>
      </w:pPr>
      <w:r>
        <w:rPr>
          <w:rFonts w:hint="default" w:ascii="宋体" w:hAnsi="宋体" w:eastAsia="宋体" w:cs="宋体"/>
          <w:color w:val="auto"/>
          <w:spacing w:val="0"/>
          <w:sz w:val="28"/>
          <w:szCs w:val="28"/>
          <w:lang w:val="en-US" w:eastAsia="zh-CN"/>
        </w:rPr>
        <w:br w:type="page"/>
      </w:r>
      <w:r>
        <w:rPr>
          <w:rFonts w:hint="eastAsia" w:ascii="黑体" w:hAnsi="黑体" w:eastAsia="黑体" w:cs="黑体"/>
          <w:b w:val="0"/>
          <w:bCs/>
          <w:w w:val="90"/>
          <w:sz w:val="32"/>
          <w:szCs w:val="32"/>
        </w:rPr>
        <w:t>十</w:t>
      </w:r>
      <w:r>
        <w:rPr>
          <w:rFonts w:hint="default" w:ascii="黑体" w:hAnsi="黑体" w:eastAsia="黑体" w:cs="黑体"/>
          <w:b w:val="0"/>
          <w:bCs/>
          <w:w w:val="90"/>
          <w:sz w:val="32"/>
          <w:szCs w:val="32"/>
          <w:lang w:eastAsia="zh-CN"/>
        </w:rPr>
        <w:t>四</w:t>
      </w:r>
      <w:r>
        <w:rPr>
          <w:rFonts w:hint="eastAsia" w:ascii="黑体" w:hAnsi="黑体" w:eastAsia="黑体" w:cs="黑体"/>
          <w:b w:val="0"/>
          <w:bCs/>
          <w:w w:val="90"/>
          <w:sz w:val="32"/>
          <w:szCs w:val="32"/>
        </w:rPr>
        <w:t>、</w:t>
      </w:r>
      <w:r>
        <w:rPr>
          <w:rFonts w:hint="eastAsia" w:ascii="黑体" w:hAnsi="黑体" w:eastAsia="黑体" w:cs="黑体"/>
          <w:b w:val="0"/>
          <w:bCs/>
          <w:w w:val="90"/>
          <w:sz w:val="32"/>
          <w:szCs w:val="32"/>
          <w:lang w:eastAsia="zh-CN"/>
        </w:rPr>
        <w:t>鉴定</w:t>
      </w:r>
      <w:r>
        <w:rPr>
          <w:rFonts w:hint="eastAsia" w:ascii="黑体" w:hAnsi="黑体" w:eastAsia="黑体" w:cs="黑体"/>
          <w:b w:val="0"/>
          <w:bCs/>
          <w:w w:val="90"/>
          <w:sz w:val="32"/>
          <w:szCs w:val="32"/>
        </w:rPr>
        <w:t>人</w:t>
      </w:r>
      <w:r>
        <w:rPr>
          <w:rFonts w:hint="eastAsia" w:ascii="黑体" w:hAnsi="黑体" w:eastAsia="黑体" w:cs="黑体"/>
          <w:b w:val="0"/>
          <w:bCs/>
          <w:w w:val="90"/>
          <w:sz w:val="32"/>
          <w:szCs w:val="32"/>
          <w:lang w:eastAsia="zh-CN"/>
        </w:rPr>
        <w:t>员及复核人</w:t>
      </w:r>
      <w:r>
        <w:rPr>
          <w:rFonts w:hint="eastAsia" w:ascii="黑体" w:hAnsi="黑体" w:eastAsia="黑体" w:cs="黑体"/>
          <w:b w:val="0"/>
          <w:bCs/>
          <w:w w:val="90"/>
          <w:sz w:val="32"/>
          <w:szCs w:val="32"/>
        </w:rPr>
        <w:t>：</w:t>
      </w:r>
    </w:p>
    <w:p>
      <w:pPr>
        <w:keepNext w:val="0"/>
        <w:keepLines w:val="0"/>
        <w:widowControl/>
        <w:suppressLineNumbers w:val="0"/>
        <w:jc w:val="left"/>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rPr>
        <w:t>鉴定</w:t>
      </w:r>
      <w:r>
        <w:rPr>
          <w:rFonts w:hint="eastAsia" w:ascii="宋体" w:hAnsi="宋体" w:eastAsia="宋体" w:cs="宋体"/>
          <w:b w:val="0"/>
          <w:bCs w:val="0"/>
          <w:w w:val="100"/>
          <w:sz w:val="30"/>
          <w:szCs w:val="30"/>
          <w:lang w:eastAsia="zh-CN"/>
        </w:rPr>
        <w:t>人员：</w:t>
      </w:r>
      <w:r>
        <w:rPr>
          <w:rFonts w:hint="eastAsia" w:ascii="宋体" w:hAnsi="宋体" w:eastAsia="宋体" w:cs="宋体"/>
          <w:b w:val="0"/>
          <w:bCs w:val="0"/>
          <w:w w:val="100"/>
          <w:sz w:val="30"/>
          <w:szCs w:val="30"/>
          <w:lang w:val="en-US" w:eastAsia="zh-CN"/>
        </w:rPr>
        <w:t>(</w:t>
      </w:r>
      <w:r>
        <w:rPr>
          <w:rFonts w:hint="eastAsia" w:ascii="宋体" w:hAnsi="宋体" w:eastAsia="宋体" w:cs="宋体"/>
          <w:b w:val="0"/>
          <w:bCs w:val="0"/>
          <w:w w:val="100"/>
          <w:sz w:val="30"/>
          <w:szCs w:val="30"/>
        </w:rPr>
        <w:t>签字</w:t>
      </w:r>
      <w:r>
        <w:rPr>
          <w:rFonts w:hint="eastAsia" w:ascii="宋体" w:hAnsi="宋体" w:eastAsia="宋体" w:cs="宋体"/>
          <w:b w:val="0"/>
          <w:bCs w:val="0"/>
          <w:w w:val="100"/>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widowControl/>
        <w:suppressLineNumbers w:val="0"/>
        <w:jc w:val="left"/>
        <w:rPr>
          <w:rFonts w:hint="default"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 xml:space="preserve">(盖章)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000" w:firstLineChars="2000"/>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firstLine="6000" w:firstLineChars="2000"/>
        <w:jc w:val="right"/>
        <w:textAlignment w:val="auto"/>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firstLine="6300" w:firstLineChars="2100"/>
        <w:jc w:val="right"/>
        <w:textAlignment w:val="auto"/>
        <w:rPr>
          <w:rFonts w:hint="eastAsia" w:ascii="宋体" w:hAnsi="宋体" w:eastAsia="宋体" w:cs="宋体"/>
          <w:w w:val="100"/>
          <w:kern w:val="2"/>
          <w:sz w:val="30"/>
          <w:szCs w:val="30"/>
        </w:rPr>
      </w:pPr>
      <w:r>
        <w:rPr>
          <w:rFonts w:hint="eastAsia" w:ascii="宋体" w:hAnsi="宋体" w:eastAsia="宋体" w:cs="宋体"/>
          <w:b w:val="0"/>
          <w:bCs w:val="0"/>
          <w:w w:val="100"/>
          <w:sz w:val="30"/>
          <w:szCs w:val="30"/>
          <w:lang w:val="en-US" w:eastAsia="zh-CN"/>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widowControl/>
        <w:suppressLineNumbers w:val="0"/>
        <w:jc w:val="left"/>
        <w:rPr>
          <w:rFonts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${qrCode}</w:t>
      </w:r>
      <w:bookmarkStart w:id="0" w:name="_GoBack"/>
      <w:bookmarkEnd w:id="0"/>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rPr>
          <w:rFonts w:hint="default" w:ascii="宋体" w:hAnsi="宋体" w:eastAsia="宋体" w:cs="宋体"/>
          <w:w w:val="100"/>
          <w:kern w:val="2"/>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kinsoku/>
        <w:wordWrap/>
        <w:overflowPunct/>
        <w:autoSpaceDE/>
        <w:autoSpaceDN/>
        <w:bidi w:val="0"/>
        <w:adjustRightInd/>
        <w:spacing w:afterAutospacing="0" w:line="360" w:lineRule="auto"/>
        <w:jc w:val="right"/>
        <w:textAlignment w:val="auto"/>
        <w:rPr>
          <w:rFonts w:hint="eastAsia" w:ascii="宋体" w:hAnsi="宋体" w:eastAsia="宋体" w:cs="宋体"/>
          <w:sz w:val="30"/>
          <w:szCs w:val="30"/>
          <w:highlight w:val="none"/>
        </w:rPr>
      </w:pPr>
      <w:r>
        <w:rPr>
          <w:rFonts w:hint="default" w:ascii="Open Sans" w:hAnsi="Open Sans" w:eastAsia="Open Sans" w:cs="Open Sans"/>
          <w:color w:val="333333"/>
          <w:sz w:val="32"/>
          <w:szCs w:val="32"/>
          <w:highlight w:val="none"/>
          <w:shd w:val="clear" w:color="auto" w:fill="FFFFFF"/>
        </w:rPr>
        <w:t>${auditTime}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r>
        <w:rPr>
          <w:rFonts w:hint="default" w:ascii="宋体" w:hAnsi="宋体" w:eastAsia="宋体" w:cs="宋体"/>
          <w:w w:val="100"/>
          <w:kern w:val="2"/>
          <w:sz w:val="30"/>
          <w:szCs w:val="30"/>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0" w:firstLineChars="0"/>
        <w:jc w:val="center"/>
        <w:textAlignment w:val="auto"/>
        <w:rPr>
          <w:rFonts w:hint="default" w:ascii="黑体" w:hAnsi="黑体" w:eastAsia="黑体" w:cs="黑体"/>
          <w:b/>
          <w:bCs/>
          <w:i w:val="0"/>
          <w:caps w:val="0"/>
          <w:color w:val="auto"/>
          <w:spacing w:val="0"/>
          <w:kern w:val="0"/>
          <w:sz w:val="48"/>
          <w:szCs w:val="48"/>
          <w:lang w:val="en-US" w:eastAsia="zh-CN" w:bidi="ar"/>
        </w:rPr>
      </w:pPr>
      <w:r>
        <w:rPr>
          <w:rFonts w:hint="default" w:ascii="黑体" w:hAnsi="黑体" w:eastAsia="黑体" w:cs="黑体"/>
          <w:b/>
          <w:bCs/>
          <w:i w:val="0"/>
          <w:caps w:val="0"/>
          <w:color w:val="auto"/>
          <w:spacing w:val="0"/>
          <w:kern w:val="0"/>
          <w:sz w:val="48"/>
          <w:szCs w:val="48"/>
          <w:lang w:val="en-US" w:eastAsia="zh-CN" w:bidi="ar"/>
        </w:rPr>
        <w:t>附件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eastAsia" w:ascii="宋体" w:hAnsi="宋体"/>
          <w:w w:val="90"/>
          <w:sz w:val="36"/>
          <w:szCs w:val="36"/>
        </w:rPr>
      </w:pPr>
    </w:p>
    <w:sectPr>
      <w:footerReference r:id="rId4" w:type="default"/>
      <w:pgSz w:w="11906" w:h="16838"/>
      <w:pgMar w:top="1440" w:right="1800" w:bottom="1440" w:left="1800" w:header="851" w:footer="737" w:gutter="0"/>
      <w:pgNumType w:fmt="decimal" w:chapStyle="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Arial">
    <w:panose1 w:val="020B0604020202090204"/>
    <w:charset w:val="00"/>
    <w:family w:val="swiss"/>
    <w:pitch w:val="default"/>
    <w:sig w:usb0="E0000AFF" w:usb1="00007843" w:usb2="00000001" w:usb3="00000000" w:csb0="400001BF" w:csb1="DFF70000"/>
  </w:font>
  <w:font w:name="Open Sans">
    <w:altName w:val="苹方-简"/>
    <w:panose1 w:val="020B0606030504020204"/>
    <w:charset w:val="00"/>
    <w:family w:val="auto"/>
    <w:pitch w:val="default"/>
    <w:sig w:usb0="00000000" w:usb1="00000000" w:usb2="00000028" w:usb3="00000000" w:csb0="2000019F" w:csb1="00000000"/>
  </w:font>
  <w:font w:name="微软雅黑">
    <w:altName w:val="汉仪旗黑"/>
    <w:panose1 w:val="020B0503020204020204"/>
    <w:charset w:val="86"/>
    <w:family w:val="auto"/>
    <w:pitch w:val="default"/>
    <w:sig w:usb0="00000000" w:usb1="00000000" w:usb2="00000016" w:usb3="00000000" w:csb0="0004001F" w:csb1="00000000"/>
  </w:font>
  <w:font w:name="Menlo">
    <w:panose1 w:val="020B0609030804020204"/>
    <w:charset w:val="00"/>
    <w:family w:val="auto"/>
    <w:pitch w:val="default"/>
    <w:sig w:usb0="E60022FF" w:usb1="D200F9FB" w:usb2="02000028" w:usb3="00000000" w:csb0="600001DF" w:csb1="FFDF0000"/>
  </w:font>
  <w:font w:name="Segoe Print">
    <w:altName w:val="苹方-简"/>
    <w:panose1 w:val="02000600000000000000"/>
    <w:charset w:val="00"/>
    <w:family w:val="auto"/>
    <w:pitch w:val="default"/>
    <w:sig w:usb0="00000000" w:usb1="00000000" w:usb2="00000000" w:usb3="00000000" w:csb0="2000009F" w:csb1="4701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p>
                      </w:txbxContent>
                    </wps:txbx>
                    <wps:bodyPr vert="horz" wrap="none" lIns="0" tIns="0" rIns="0" bIns="0" anchor="t" upright="0">
                      <a:spAutoFit/>
                    </wps:bodyPr>
                  </wps:wsp>
                </a:graphicData>
              </a:graphic>
            </wp:anchor>
          </w:drawing>
        </mc:Choice>
        <mc:Fallback>
          <w:pict>
            <v:shape id="文本框 10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WAAAAZHJzL1BLAQIUABQAAAAIAIdO4kBoaYJL0wAAAAUBAAAPAAAAAAAA&#10;AAEAIAAAADgAAABkcnMvZG93bnJldi54bWxQSwECFAAUAAAACACHTuJAfSiXhMgBAABuAwAADgAA&#10;AAAAAAABACAAAAA4AQAAZHJzL2Uyb0RvYy54bWxQSwUGAAAAAAYABgBZAQAAcgUAAAAA&#10;">
              <v:fill on="f" focussize="0,0"/>
              <v:stroke on="f" weight="1.25pt"/>
              <v:imagedata o:title=""/>
              <o:lock v:ext="edit" aspectratio="f"/>
              <v:textbox inset="0mm,0mm,0mm,0mm" style="mso-fit-shape-to-text:t;">
                <w:txbxContent>
                  <w:p>
                    <w:pPr>
                      <w:pStyle w:val="6"/>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58240;mso-width-relative:page;mso-height-relative:page;" filled="f" stroked="f" coordsize="21600,21600" o:gfxdata="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DesG1a1wAAAAkBAAAPAAAAAAAAAAEAIAAAADgAAABk&#10;cnMvZG93bnJldi54bWxQSwECFAAUAAAACACHTuJA1sK5t7gBAABWAwAADgAAAAAAAAABACAAAAA8&#10;AQAAZHJzL2Uyb0RvYy54bWxQSwUGAAAAAAYABgBZAQAAZg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r>
      <w:rPr>
        <w:rFonts w:hint="eastAsia"/>
        <w:sz w:val="21"/>
        <w:lang w:val="en-US" w:eastAsia="zh-CN"/>
      </w:rPr>
      <w:t xml:space="preserve"> </w:t>
    </w:r>
    <w:r>
      <w:rPr>
        <w:rFonts w:hint="eastAsia"/>
      </w:rPr>
      <w:t xml:space="preserve"> 天津市机动车鉴定评估</w:t>
    </w:r>
    <w:r>
      <w:rPr>
        <w:rFonts w:hint="eastAsia"/>
        <w:lang w:eastAsia="zh-CN"/>
      </w:rPr>
      <w:t>行业协会</w:t>
    </w:r>
    <w:r>
      <w:rPr>
        <w:rFonts w:hint="eastAsia"/>
      </w:rPr>
      <w:t>咨询监督电话</w:t>
    </w:r>
    <w:r>
      <w:rPr>
        <w:rFonts w:hint="eastAsia"/>
        <w:lang w:val="en-US" w:eastAsia="zh-CN"/>
      </w:rPr>
      <w:t>:</w:t>
    </w:r>
    <w:r>
      <w:rPr>
        <w:rFonts w:hint="eastAsia"/>
      </w:rPr>
      <w:t xml:space="preserve"> </w:t>
    </w:r>
    <w:r>
      <w:rPr>
        <w:rFonts w:hint="eastAsia"/>
        <w:lang w:val="en-US" w:eastAsia="zh-CN"/>
      </w:rPr>
      <w:t>XXXXXXX</w: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114"/>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5875">
                        <a:noFill/>
                      </a:ln>
                    </wps:spPr>
                    <wps:txbx>
                      <w:txbxContent>
                        <w:p>
                          <w:pPr>
                            <w:snapToGrid w:val="0"/>
                            <w:rPr>
                              <w:rFonts w:hint="eastAsia" w:eastAsia="宋体"/>
                              <w:sz w:val="18"/>
                              <w:lang w:val="en-US" w:eastAsia="zh-CN"/>
                            </w:rPr>
                          </w:pPr>
                        </w:p>
                      </w:txbxContent>
                    </wps:txbx>
                    <wps:bodyPr wrap="none" lIns="0" tIns="0" rIns="0" bIns="0" upright="0">
                      <a:spAutoFit/>
                    </wps:bodyPr>
                  </wps:wsp>
                </a:graphicData>
              </a:graphic>
            </wp:anchor>
          </w:drawing>
        </mc:Choice>
        <mc:Fallback>
          <w:pict>
            <v:shape id="文本框 114" o:spid="_x0000_s1026" o:spt="202" type="#_x0000_t202" style="position:absolute;left:0pt;margin-left:518.75pt;margin-top:4.9pt;height:10.35pt;width:4.55pt;mso-position-horizontal-relative:margin;mso-wrap-style:none;z-index:251664384;mso-width-relative:page;mso-height-relative:page;" filled="f" stroked="f" coordsize="21600,21600" o:gfxdata="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FgAAAGRycy9QSwECFAAUAAAACACHTuJAiNFWJtkAAAAKAQAADwAAAAAAAAABACAA&#10;AAA4AAAAZHJzL2Rvd25yZXYueG1sUEsBAhQAFAAAAAgAh07iQEhpK+C9AQAAVAMAAA4AAAAAAAAA&#10;AQAgAAAAPgEAAGRycy9lMm9Eb2MueG1sUEsFBgAAAAAGAAYAWQEAAG0FAAAAAA==&#10;">
              <v:fill on="f" focussize="0,0"/>
              <v:stroke on="f" weight="1.25pt"/>
              <v:imagedata o:title=""/>
              <o:lock v:ext="edit" aspectratio="f"/>
              <v:textbox inset="0mm,0mm,0mm,0mm" style="mso-fit-shape-to-text:t;">
                <w:txbxContent>
                  <w:p>
                    <w:pPr>
                      <w:snapToGrid w:val="0"/>
                      <w:rPr>
                        <w:rFonts w:hint="eastAsia" w:eastAsia="宋体"/>
                        <w:sz w:val="18"/>
                        <w:lang w:val="en-US" w:eastAsia="zh-CN"/>
                      </w:rPr>
                    </w:pPr>
                  </w:p>
                </w:txbxContent>
              </v:textbox>
            </v:shape>
          </w:pict>
        </mc:Fallback>
      </mc:AlternateContent>
    </w:r>
    <w:r>
      <w:rPr>
        <w:rFonts w:hint="eastAsia"/>
        <w:lang w:val="en-US" w:eastAsia="zh-CN"/>
      </w:rPr>
      <w:t xml:space="preserve">X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posOffset>6549390</wp:posOffset>
              </wp:positionH>
              <wp:positionV relativeFrom="paragraph">
                <wp:posOffset>-19050</wp:posOffset>
              </wp:positionV>
              <wp:extent cx="1828800" cy="1828800"/>
              <wp:effectExtent l="0" t="0" r="0" b="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wrap="none" lIns="0" tIns="0" rIns="0" bIns="0" upright="0">
                      <a:spAutoFit/>
                    </wps:bodyPr>
                  </wps:wsp>
                </a:graphicData>
              </a:graphic>
            </wp:anchor>
          </w:drawing>
        </mc:Choice>
        <mc:Fallback>
          <w:pict>
            <v:shape id="文本框 63" o:spid="_x0000_s1026" o:spt="202" type="#_x0000_t202" style="position:absolute;left:0pt;margin-left:515.7pt;margin-top:-1.5pt;height:144pt;width:144pt;mso-position-horizontal-relative:margin;mso-wrap-style:none;z-index:251661312;mso-width-relative:page;mso-height-relative:page;" filled="f" stroked="f" coordsize="21600,21600" o:gfxdata="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DCcRuq2gAAAAwBAAAPAAAAAAAAAAEAIAAAADgA&#10;AABkcnMvZG93bnJldi54bWxQSwECFAAUAAAACACHTuJAvyLRHrgBAABWAwAADgAAAAAAAAABACAA&#10;AAA/AQAAZHJzL2Uyb0RvYy54bWxQSwUGAAAAAAYABgBZAQAAaQUAAAAA&#10;">
              <v:fill on="f" focussize="0,0"/>
              <v:stroke on="f" weight="1.25pt"/>
              <v:imagedata o:title=""/>
              <o:lock v:ext="edit" aspectratio="f"/>
              <v:textbox inset="0mm,0mm,0mm,0mm" style="mso-fit-shape-to-text:t;">
                <w:txbxContent>
                  <w:p>
                    <w:pPr>
                      <w:rPr>
                        <w:rFonts w:hint="eastAsia"/>
                        <w:lang w:eastAsia="zh-CN"/>
                      </w:rPr>
                    </w:pPr>
                  </w:p>
                </w:txbxContent>
              </v:textbox>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r>
                            <w:rPr>
                              <w:rFonts w:hint="eastAsia"/>
                              <w:lang w:val="en-US" w:eastAsia="zh-CN"/>
                            </w:rPr>
                            <w:t>4</w:t>
                          </w:r>
                        </w:p>
                      </w:txbxContent>
                    </wps:txbx>
                    <wps:bodyPr vert="horz" wrap="none" lIns="0" tIns="0" rIns="0" bIns="0" anchor="t" upright="0">
                      <a:spAutoFit/>
                    </wps:bodyPr>
                  </wps:wsp>
                </a:graphicData>
              </a:graphic>
            </wp:anchor>
          </w:drawing>
        </mc:Choice>
        <mc:Fallback>
          <w:pict>
            <v:shape id="文本框 110"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BYAAABkcnMvUEsBAhQAFAAAAAgAh07iQGhpgkvTAAAABQEAAA8AAAAAAAAA&#10;AQAgAAAAOAAAAGRycy9kb3ducmV2LnhtbFBLAQIUABQAAAAIAIdO4kAmu4S8xwEAAG4DAAAOAAAA&#10;AAAAAAEAIAAAADgBAABkcnMvZTJvRG9jLnhtbFBLBQYAAAAABgAGAFkBAABxBQAAAAA=&#10;">
              <v:fill on="f" focussize="0,0"/>
              <v:stroke on="f" weight="1.25pt"/>
              <v:imagedata o:title=""/>
              <o:lock v:ext="edit" aspectratio="f"/>
              <v:textbox inset="0mm,0mm,0mm,0mm" style="mso-fit-shape-to-text:t;">
                <w:txbxContent>
                  <w:p>
                    <w:pPr>
                      <w:pStyle w:val="6"/>
                      <w:rPr>
                        <w:rFonts w:hint="eastAsia" w:eastAsia="宋体"/>
                        <w:lang w:eastAsia="zh-CN"/>
                      </w:rPr>
                    </w:pPr>
                    <w:r>
                      <w:rPr>
                        <w:rFonts w:hint="eastAsia"/>
                        <w:lang w:val="en-US" w:eastAsia="zh-CN"/>
                      </w:rPr>
                      <w:t>4</w:t>
                    </w: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val="en-US" w:eastAsia="zh-CN"/>
                            </w:rPr>
                          </w:pPr>
                        </w:p>
                      </w:txbxContent>
                    </wps:txbx>
                    <wps:bodyPr vert="horz" wrap="none" lIns="0" tIns="0" rIns="0" bIns="0" anchor="t" upright="0"/>
                  </wps:wsp>
                </a:graphicData>
              </a:graphic>
            </wp:anchor>
          </w:drawing>
        </mc:Choice>
        <mc:Fallback>
          <w:pict>
            <v:shape id="文本框 66" o:spid="_x0000_s1026" o:spt="202" type="#_x0000_t202" style="position:absolute;left:0pt;margin-left:512.75pt;margin-top:1.2pt;height:11.05pt;width:4.55pt;mso-position-horizontal-relative:margin;mso-wrap-style:none;z-index:251659264;mso-width-relative:page;mso-height-relative:page;" filled="f" stroked="f" coordsize="21600,21600" o:gfxdata="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WAAAAZHJzL1BLAQIUABQAAAAIAIdO4kCXkbXA1gAAAAoBAAAPAAAAAAAAAAEAIAAA&#10;ADgAAABkcnMvZG93bnJldi54bWxQSwECFAAUAAAACACHTuJAaf6ui78BAABQAwAADgAAAAAAAAAB&#10;ACAAAAA7AQAAZHJzL2Uyb0RvYy54bWxQSwUGAAAAAAYABgBZAQAAbAUAAAAA&#10;">
              <v:fill on="f" focussize="0,0"/>
              <v:stroke on="f" weight="1.25pt"/>
              <v:imagedata o:title=""/>
              <o:lock v:ext="edit" aspectratio="f"/>
              <v:textbox inset="0mm,0mm,0mm,0mm">
                <w:txbxContent>
                  <w:p>
                    <w:pPr>
                      <w:rPr>
                        <w:rFonts w:hint="eastAsia"/>
                        <w:lang w:val="en-US" w:eastAsia="zh-CN"/>
                      </w:rPr>
                    </w:pP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65"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W&#10;AAAAZHJzL1BLAQIUABQAAAAIAIdO4kBoaYJL0wAAAAUBAAAPAAAAAAAAAAEAIAAAADgAAABkcnMv&#10;ZG93bnJldi54bWxQSwECFAAUAAAACACHTuJAqTkPFbkBAABWAwAADgAAAAAAAAABACAAAAA4AQAA&#10;ZHJzL2Uyb0RvYy54bWxQSwUGAAAAAAYABgBZAQAAYw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r>
      <w:rPr>
        <w:rFonts w:hint="eastAsia"/>
      </w:rPr>
      <w:t xml:space="preserve"> 天津市机动车鉴定评估</w:t>
    </w:r>
    <w:r>
      <w:rPr>
        <w:rFonts w:hint="eastAsia"/>
        <w:lang w:eastAsia="zh-CN"/>
      </w:rPr>
      <w:t>行业协会</w:t>
    </w:r>
    <w:r>
      <w:rPr>
        <w:rFonts w:hint="eastAsia"/>
      </w:rPr>
      <w:t>咨询监督电话</w:t>
    </w:r>
    <w:r>
      <w:rPr>
        <w:rFonts w:hint="eastAsia"/>
        <w:lang w:val="en-US" w:eastAsia="zh-CN"/>
      </w:rPr>
      <w:t>:</w:t>
    </w:r>
    <w:r>
      <w:rPr>
        <w:rFonts w:hint="eastAsia"/>
      </w:rPr>
      <w:t xml:space="preserve"> </w:t>
    </w:r>
    <w:r>
      <w:rPr>
        <w:rFonts w:hint="eastAsia"/>
        <w:lang w:val="en-US" w:eastAsia="zh-CN"/>
      </w:rPr>
      <w:t>XXXXXXXX</w:t>
    </w:r>
    <w:r>
      <w:rPr>
        <w:rFonts w:hint="eastAsia"/>
        <w:sz w:val="21"/>
        <w:lang w:val="en-US" w:eastAsia="zh-CN"/>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6AC1602"/>
    <w:rsid w:val="08D17D2E"/>
    <w:rsid w:val="09475E77"/>
    <w:rsid w:val="095E555B"/>
    <w:rsid w:val="0A6E26C7"/>
    <w:rsid w:val="0BC76D08"/>
    <w:rsid w:val="0C0C3715"/>
    <w:rsid w:val="0EAF3BE0"/>
    <w:rsid w:val="0EB51E57"/>
    <w:rsid w:val="0F4E0318"/>
    <w:rsid w:val="0F8E4DDA"/>
    <w:rsid w:val="109B3D5A"/>
    <w:rsid w:val="10D94ED6"/>
    <w:rsid w:val="112E4C25"/>
    <w:rsid w:val="12BA5309"/>
    <w:rsid w:val="143461E7"/>
    <w:rsid w:val="15426A0B"/>
    <w:rsid w:val="187E301C"/>
    <w:rsid w:val="188F27F1"/>
    <w:rsid w:val="18FD1654"/>
    <w:rsid w:val="19A04D88"/>
    <w:rsid w:val="19F7BE10"/>
    <w:rsid w:val="1A9943B5"/>
    <w:rsid w:val="1ADB6D99"/>
    <w:rsid w:val="1BEF32BD"/>
    <w:rsid w:val="1BF7663B"/>
    <w:rsid w:val="1BFB211D"/>
    <w:rsid w:val="1C7BB0E7"/>
    <w:rsid w:val="1D6E4EC4"/>
    <w:rsid w:val="1D7B3AA9"/>
    <w:rsid w:val="1F7F9014"/>
    <w:rsid w:val="2089029E"/>
    <w:rsid w:val="20B07EED"/>
    <w:rsid w:val="24766D23"/>
    <w:rsid w:val="24CB6B4D"/>
    <w:rsid w:val="26AA3633"/>
    <w:rsid w:val="27AFF471"/>
    <w:rsid w:val="28E773B5"/>
    <w:rsid w:val="29C32117"/>
    <w:rsid w:val="29CF6FA8"/>
    <w:rsid w:val="29F40CD5"/>
    <w:rsid w:val="29FBD27D"/>
    <w:rsid w:val="2A2C433B"/>
    <w:rsid w:val="2BF5E4FB"/>
    <w:rsid w:val="2BF66F30"/>
    <w:rsid w:val="2CE95A53"/>
    <w:rsid w:val="2D77B86D"/>
    <w:rsid w:val="2DF7BBE6"/>
    <w:rsid w:val="2E2F7A27"/>
    <w:rsid w:val="2EC13CD7"/>
    <w:rsid w:val="2F063E5D"/>
    <w:rsid w:val="2F6BB9EF"/>
    <w:rsid w:val="2FAF8209"/>
    <w:rsid w:val="315B3538"/>
    <w:rsid w:val="31FD6AAB"/>
    <w:rsid w:val="32FE9FDF"/>
    <w:rsid w:val="333C7032"/>
    <w:rsid w:val="34A6295F"/>
    <w:rsid w:val="35081547"/>
    <w:rsid w:val="367E21A6"/>
    <w:rsid w:val="38471F18"/>
    <w:rsid w:val="396E4B4A"/>
    <w:rsid w:val="39BFDC5C"/>
    <w:rsid w:val="3A8448BA"/>
    <w:rsid w:val="3AEB37DB"/>
    <w:rsid w:val="3B77C068"/>
    <w:rsid w:val="3C252F06"/>
    <w:rsid w:val="3C66293C"/>
    <w:rsid w:val="3C850617"/>
    <w:rsid w:val="3D3E5799"/>
    <w:rsid w:val="3DEF7E36"/>
    <w:rsid w:val="3DF713D5"/>
    <w:rsid w:val="3EDF004C"/>
    <w:rsid w:val="3F3B443D"/>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7191"/>
    <w:rsid w:val="51240D52"/>
    <w:rsid w:val="515FE47B"/>
    <w:rsid w:val="526C0916"/>
    <w:rsid w:val="52D662CA"/>
    <w:rsid w:val="54A8610E"/>
    <w:rsid w:val="56F475DD"/>
    <w:rsid w:val="57FFBC31"/>
    <w:rsid w:val="5928024D"/>
    <w:rsid w:val="5B4473FC"/>
    <w:rsid w:val="5B7B94CA"/>
    <w:rsid w:val="5D112CB5"/>
    <w:rsid w:val="5D29748C"/>
    <w:rsid w:val="5DAA052F"/>
    <w:rsid w:val="5DF53349"/>
    <w:rsid w:val="5EDA59E7"/>
    <w:rsid w:val="5EE98C58"/>
    <w:rsid w:val="5F7D9DA3"/>
    <w:rsid w:val="5FDD2B59"/>
    <w:rsid w:val="5FED051B"/>
    <w:rsid w:val="5FF750CB"/>
    <w:rsid w:val="5FFA5431"/>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5C3F4ED"/>
    <w:rsid w:val="76BB67E5"/>
    <w:rsid w:val="772C386F"/>
    <w:rsid w:val="776BE3E7"/>
    <w:rsid w:val="777F1352"/>
    <w:rsid w:val="77882B99"/>
    <w:rsid w:val="77BE1485"/>
    <w:rsid w:val="77CF2647"/>
    <w:rsid w:val="77F7C767"/>
    <w:rsid w:val="77FE747B"/>
    <w:rsid w:val="7873AFD6"/>
    <w:rsid w:val="78BD0FF0"/>
    <w:rsid w:val="78FC47E6"/>
    <w:rsid w:val="79F322B4"/>
    <w:rsid w:val="7A2849E6"/>
    <w:rsid w:val="7B2655F4"/>
    <w:rsid w:val="7BF9D99B"/>
    <w:rsid w:val="7BFF19B0"/>
    <w:rsid w:val="7C5FF6D4"/>
    <w:rsid w:val="7C94773C"/>
    <w:rsid w:val="7D9D2FE4"/>
    <w:rsid w:val="7DBF6D49"/>
    <w:rsid w:val="7DFF1DB9"/>
    <w:rsid w:val="7EDE761F"/>
    <w:rsid w:val="7EDFFA47"/>
    <w:rsid w:val="7EF99B26"/>
    <w:rsid w:val="7EFD539B"/>
    <w:rsid w:val="7F1EF189"/>
    <w:rsid w:val="7F57207E"/>
    <w:rsid w:val="7F67BEFB"/>
    <w:rsid w:val="7F6BAB44"/>
    <w:rsid w:val="7F9F647A"/>
    <w:rsid w:val="7FD7EFFF"/>
    <w:rsid w:val="7FE21367"/>
    <w:rsid w:val="7FE70523"/>
    <w:rsid w:val="7FFA3B07"/>
    <w:rsid w:val="7FFB6432"/>
    <w:rsid w:val="7FFD4C72"/>
    <w:rsid w:val="7FFEC637"/>
    <w:rsid w:val="7FFEEAD4"/>
    <w:rsid w:val="8DFF4F4A"/>
    <w:rsid w:val="9BA72907"/>
    <w:rsid w:val="9F3BEE34"/>
    <w:rsid w:val="ADE4445A"/>
    <w:rsid w:val="AFBF6A50"/>
    <w:rsid w:val="B3B37019"/>
    <w:rsid w:val="B7CFABD2"/>
    <w:rsid w:val="B7ED4CB0"/>
    <w:rsid w:val="B9FF1991"/>
    <w:rsid w:val="BBF8B65D"/>
    <w:rsid w:val="BC1F9350"/>
    <w:rsid w:val="BEAF72E3"/>
    <w:rsid w:val="BEFD359C"/>
    <w:rsid w:val="BF3C486F"/>
    <w:rsid w:val="BF7FA0E7"/>
    <w:rsid w:val="BFBEC066"/>
    <w:rsid w:val="BFBF5CF4"/>
    <w:rsid w:val="BFEEC589"/>
    <w:rsid w:val="C37A243E"/>
    <w:rsid w:val="C7F6950A"/>
    <w:rsid w:val="CD5B0EBD"/>
    <w:rsid w:val="CFF8C2F2"/>
    <w:rsid w:val="D657902A"/>
    <w:rsid w:val="D7ED9566"/>
    <w:rsid w:val="D7FF11C4"/>
    <w:rsid w:val="DAEF38F5"/>
    <w:rsid w:val="DBEB5668"/>
    <w:rsid w:val="DBFEE80D"/>
    <w:rsid w:val="DCF1BAEF"/>
    <w:rsid w:val="DF6B9BC8"/>
    <w:rsid w:val="DF6E69B0"/>
    <w:rsid w:val="DFAF5935"/>
    <w:rsid w:val="DFBF56F8"/>
    <w:rsid w:val="DFFF2EFF"/>
    <w:rsid w:val="E17FB538"/>
    <w:rsid w:val="E73F5CF1"/>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1B7F9DF"/>
    <w:rsid w:val="F27FF84C"/>
    <w:rsid w:val="F53F3ED8"/>
    <w:rsid w:val="F67AF0AD"/>
    <w:rsid w:val="F7798320"/>
    <w:rsid w:val="F7FF5AF1"/>
    <w:rsid w:val="F8F76A25"/>
    <w:rsid w:val="FB6C0A98"/>
    <w:rsid w:val="FB7BE667"/>
    <w:rsid w:val="FBBBCD58"/>
    <w:rsid w:val="FBBDFA80"/>
    <w:rsid w:val="FBF373E4"/>
    <w:rsid w:val="FBFFF47E"/>
    <w:rsid w:val="FC0BCD23"/>
    <w:rsid w:val="FD7D5EC3"/>
    <w:rsid w:val="FDAF68B6"/>
    <w:rsid w:val="FDEFC0CC"/>
    <w:rsid w:val="FDFFB9C4"/>
    <w:rsid w:val="FE1A3C2D"/>
    <w:rsid w:val="FEF1ECF0"/>
    <w:rsid w:val="FEF9B093"/>
    <w:rsid w:val="FF674503"/>
    <w:rsid w:val="FFB79499"/>
    <w:rsid w:val="FFCC7867"/>
    <w:rsid w:val="FFCFB75A"/>
    <w:rsid w:val="FFDF3BDF"/>
    <w:rsid w:val="FFE36133"/>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8"/>
    <w:qFormat/>
    <w:uiPriority w:val="0"/>
    <w:pPr>
      <w:keepNext/>
      <w:keepLines/>
      <w:widowControl/>
      <w:spacing w:before="260" w:after="260" w:line="416" w:lineRule="auto"/>
      <w:jc w:val="left"/>
      <w:outlineLvl w:val="1"/>
    </w:pPr>
    <w:rPr>
      <w:rFonts w:ascii="Arial" w:hAnsi="Arial" w:eastAsia="黑体"/>
      <w:b/>
      <w:bCs/>
      <w:kern w:val="0"/>
      <w:sz w:val="32"/>
      <w:szCs w:val="32"/>
    </w:rPr>
  </w:style>
  <w:style w:type="character" w:default="1" w:styleId="11">
    <w:name w:val="Default Paragraph Font"/>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3">
    <w:name w:val="Date"/>
    <w:basedOn w:val="1"/>
    <w:next w:val="1"/>
    <w:qFormat/>
    <w:uiPriority w:val="0"/>
    <w:pPr>
      <w:ind w:left="100" w:leftChars="2500"/>
    </w:pPr>
  </w:style>
  <w:style w:type="paragraph" w:styleId="4">
    <w:name w:val="endnote text"/>
    <w:basedOn w:val="1"/>
    <w:link w:val="19"/>
    <w:qFormat/>
    <w:uiPriority w:val="0"/>
    <w:pPr>
      <w:snapToGrid w:val="0"/>
      <w:jc w:val="left"/>
    </w:pPr>
  </w:style>
  <w:style w:type="paragraph" w:styleId="5">
    <w:name w:val="Balloon Text"/>
    <w:basedOn w:val="1"/>
    <w:qFormat/>
    <w:uiPriority w:val="0"/>
    <w:rPr>
      <w:sz w:val="18"/>
      <w:szCs w:val="18"/>
    </w:rPr>
  </w:style>
  <w:style w:type="paragraph" w:styleId="6">
    <w:name w:val="footer"/>
    <w:basedOn w:val="1"/>
    <w:link w:val="20"/>
    <w:qFormat/>
    <w:uiPriority w:val="99"/>
    <w:pPr>
      <w:tabs>
        <w:tab w:val="center" w:pos="4153"/>
        <w:tab w:val="right" w:pos="8306"/>
      </w:tabs>
      <w:snapToGrid w:val="0"/>
      <w:jc w:val="left"/>
    </w:pPr>
    <w:rPr>
      <w:sz w:val="18"/>
      <w:szCs w:val="18"/>
    </w:rPr>
  </w:style>
  <w:style w:type="paragraph" w:styleId="7">
    <w:name w:val="header"/>
    <w:basedOn w:val="1"/>
    <w:link w:val="21"/>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22"/>
    <w:qFormat/>
    <w:uiPriority w:val="0"/>
    <w:pPr>
      <w:snapToGrid w:val="0"/>
      <w:jc w:val="left"/>
    </w:pPr>
    <w:rPr>
      <w:sz w:val="18"/>
      <w:szCs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2">
    <w:name w:val="endnote reference"/>
    <w:qFormat/>
    <w:uiPriority w:val="0"/>
    <w:rPr>
      <w:vertAlign w:val="superscript"/>
    </w:rPr>
  </w:style>
  <w:style w:type="character" w:styleId="13">
    <w:name w:val="page number"/>
    <w:unhideWhenUsed/>
    <w:qFormat/>
    <w:uiPriority w:val="99"/>
    <w:rPr>
      <w:rFonts w:eastAsia="宋体" w:cs="Times New Roman"/>
      <w:szCs w:val="22"/>
      <w:lang w:eastAsia="zh-CN"/>
    </w:rPr>
  </w:style>
  <w:style w:type="character" w:styleId="14">
    <w:name w:val="Hyperlink"/>
    <w:qFormat/>
    <w:uiPriority w:val="0"/>
    <w:rPr>
      <w:color w:val="0000FF"/>
      <w:u w:val="single"/>
    </w:rPr>
  </w:style>
  <w:style w:type="character" w:styleId="15">
    <w:name w:val="footnote reference"/>
    <w:qFormat/>
    <w:uiPriority w:val="0"/>
    <w:rPr>
      <w:vertAlign w:val="superscript"/>
    </w:rPr>
  </w:style>
  <w:style w:type="table" w:styleId="17">
    <w:name w:val="Table Grid"/>
    <w:basedOn w:val="16"/>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2 Char"/>
    <w:link w:val="2"/>
    <w:qFormat/>
    <w:uiPriority w:val="0"/>
    <w:rPr>
      <w:rFonts w:ascii="Arial" w:hAnsi="Arial" w:eastAsia="黑体"/>
      <w:b/>
      <w:bCs/>
      <w:sz w:val="32"/>
      <w:szCs w:val="32"/>
    </w:rPr>
  </w:style>
  <w:style w:type="character" w:customStyle="1" w:styleId="19">
    <w:name w:val="尾注文本 Char"/>
    <w:link w:val="4"/>
    <w:qFormat/>
    <w:uiPriority w:val="0"/>
    <w:rPr>
      <w:kern w:val="2"/>
      <w:sz w:val="21"/>
      <w:szCs w:val="24"/>
    </w:rPr>
  </w:style>
  <w:style w:type="character" w:customStyle="1" w:styleId="20">
    <w:name w:val="页脚 Char"/>
    <w:link w:val="6"/>
    <w:qFormat/>
    <w:uiPriority w:val="99"/>
    <w:rPr>
      <w:kern w:val="2"/>
      <w:sz w:val="18"/>
      <w:szCs w:val="18"/>
    </w:rPr>
  </w:style>
  <w:style w:type="character" w:customStyle="1" w:styleId="21">
    <w:name w:val="页眉 Char"/>
    <w:link w:val="7"/>
    <w:qFormat/>
    <w:uiPriority w:val="99"/>
    <w:rPr>
      <w:kern w:val="2"/>
      <w:sz w:val="18"/>
      <w:szCs w:val="18"/>
    </w:rPr>
  </w:style>
  <w:style w:type="character" w:customStyle="1" w:styleId="22">
    <w:name w:val="脚注文本 Char"/>
    <w:link w:val="8"/>
    <w:qFormat/>
    <w:uiPriority w:val="0"/>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ScaleCrop>false</ScaleCrop>
  <LinksUpToDate>false</LinksUpToDate>
  <CharactersWithSpaces>1292</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2020-04-11T17:46:00Z</dcterms:created>
  <dc:creator>微软用户</dc:creator>
  <cp:lastModifiedBy>liuyutao</cp:lastModifiedBy>
  <cp:lastPrinted>2020-05-22T09:51:00Z</cp:lastPrinted>
  <dcterms:modified xsi:type="dcterms:W3CDTF">2021-01-15T16:05:41Z</dcterms:modified>
  <dc:title>旧机动车鉴定评估报告书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