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杨磊</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津CCT700</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杨磊</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杨磊</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2019年01月02日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bookmarkStart w:id="0" w:name="_GoBack"/>
      <w:bookmarkEnd w:id="0"/>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2019年01月02日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恒实鉴估字2018第0082号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杨磊</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17</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津CCT700</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LFMGTE722HS047862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杨磊</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杨磊</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津CCT700</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丰田牌SCT6484TR5</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LFMGTE722HS047862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1906220</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2017年07月12日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2017年07月12日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2、《机动车强制报废标准规定》；</w:t>
      </w:r>
      <w:r>
        <w:rPr>
          <w:sz w:val="30"/>
        </w:rPr>
        <w:rPr>
          <w:rFonts w:eastAsia="宋体" w:ascii="宋体"/>
        </w:rPr>
        <w:br/>
        <w:t>3、其他法律、法规、政策文件等。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1、《GB7258-2017机动车安全运行条件》；</w:t>
      </w:r>
      <w:r>
        <w:rPr>
          <w:sz w:val="30"/>
        </w:rPr>
        <w:rPr>
          <w:rFonts w:eastAsia="宋体" w:ascii="宋体"/>
        </w:rPr>
        <w:br/>
        <w:t>2、其他相关国家/行业标准、技术规范。</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widowControl/>
        <w:suppressLineNumbers w:val="0"/>
        <w:jc w:val="left"/>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1、杨磊委托书（1）；</w:t>
      </w:r>
      <w:r>
        <w:rPr>
          <w:sz w:val="30"/>
        </w:rPr>
        <w:rPr>
          <w:rFonts w:eastAsia="宋体" w:ascii="宋体"/>
        </w:rPr>
        <w:br/>
        <w:t>2、恒实鉴估字2018第0082号；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1、实地查勘委托评估的车辆；</w:t>
      </w:r>
      <w:r>
        <w:rPr>
          <w:sz w:val="30"/>
        </w:rPr>
        <w:rPr>
          <w:rFonts w:eastAsia="宋体" w:ascii="宋体"/>
        </w:rPr>
        <w:br/>
        <w:t>2、确定事故车更换配件项目及照相留存损失照片；</w:t>
      </w:r>
      <w:r>
        <w:rPr>
          <w:sz w:val="30"/>
        </w:rPr>
        <w:rPr>
          <w:rFonts w:eastAsia="宋体" w:ascii="宋体"/>
        </w:rPr>
        <w:br/>
        <w:t>3、确定事故车修复项目及照相留存损失照片；</w:t>
      </w:r>
      <w:r>
        <w:rPr>
          <w:sz w:val="30"/>
        </w:rPr>
        <w:rPr>
          <w:rFonts w:eastAsia="宋体" w:ascii="宋体"/>
        </w:rPr>
        <w:br/>
        <w:t>4、市场调研相关配件的市场零售价格及相关工时费等。</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widowControl/>
        <w:suppressLineNumbers w:val="0"/>
        <w:jc w:val="left"/>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5、⑤确定相关工时费用；；</w:t>
      </w:r>
      <w:r>
        <w:rPr>
          <w:sz w:val="30"/>
        </w:rPr>
        <w:rPr>
          <w:rFonts w:eastAsia="宋体" w:ascii="宋体"/>
        </w:rPr>
        <w:br/>
        <w:t>6、⑥拟定明细表，进行价格鉴定估算。。</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36000</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叁万陆仟元整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2、相关喷漆工时已由物价部门定损。</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2020年01月01日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2019年01月02日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EAD1323"/>
    <w:rsid w:val="4EE55F96"/>
    <w:rsid w:val="4FEFFF54"/>
    <w:rsid w:val="50BC7BC0"/>
    <w:rsid w:val="51833D1E"/>
    <w:rsid w:val="523C1AFD"/>
    <w:rsid w:val="52486CF0"/>
    <w:rsid w:val="55DD1FD6"/>
    <w:rsid w:val="55FA32E4"/>
    <w:rsid w:val="56DCF76A"/>
    <w:rsid w:val="56FD7989"/>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5225A0D"/>
    <w:rsid w:val="75290FD2"/>
    <w:rsid w:val="76B73E02"/>
    <w:rsid w:val="76CE4173"/>
    <w:rsid w:val="774EE4EE"/>
    <w:rsid w:val="78500717"/>
    <w:rsid w:val="786DDFAB"/>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MASK : P</cp:lastModifiedBy>
  <dcterms:modified xsi:type="dcterms:W3CDTF">2020-12-10T06:24:14Z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