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津A12345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00" w:lineRule="auto"/>
        <w:ind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0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00" w:lineRule="auto"/>
        <w:ind w:firstLine="296" w:firstLineChars="10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both"/>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520" w:firstLineChars="2300"/>
        <w:jc w:val="right"/>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240" w:firstLineChars="100" w:right="2386"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鉴估字2020第0022号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津A12345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A1234567890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张三</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15600000000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李四</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非运营</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津A12345</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夏利</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A1234567890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F1234567890</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18"/>
                <w:szCs w:val="32"/>
                <w:u w:val="none"/>
                <w:shd w:fill="FFFFFF" w:val="clear"/>
                <w:lang w:bidi="ar" w:eastAsia="zh-CN" w:val="en-US"/>
              </w:rPr>
              <w:rPr>
                <w:rFonts w:eastAsia="宋体" w:ascii="宋体"/>
              </w:rPr>
              <w:t>2020年12月01日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2"/>
          <w:szCs w:val="32"/>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1、评估依据1</w:t>
      </w:r>
      <w:r>
        <w:rPr>
          <w:sz w:val="30"/>
        </w:rPr>
        <w:rPr>
          <w:rFonts w:eastAsia="宋体" w:ascii="宋体"/>
        </w:rPr>
        <w:br/>
        <w:t>2、评估依据2</w:t>
      </w:r>
      <w:r>
        <w:rPr>
          <w:sz w:val="30"/>
        </w:rPr>
        <w:rPr>
          <w:rFonts w:eastAsia="宋体" w:ascii="宋体"/>
        </w:rPr>
        <w:br/>
        <w:t>3、评估依据3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2"/>
          <w:szCs w:val="32"/>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1、技术依据1</w:t>
      </w:r>
      <w:r>
        <w:rPr>
          <w:sz w:val="30"/>
        </w:rPr>
        <w:rPr>
          <w:rFonts w:eastAsia="宋体" w:ascii="宋体"/>
        </w:rPr>
        <w:br/>
        <w:t>2、技术依据2</w:t>
      </w:r>
      <w:r>
        <w:rPr>
          <w:sz w:val="30"/>
        </w:rPr>
        <w:rPr>
          <w:rFonts w:eastAsia="宋体" w:ascii="宋体"/>
        </w:rPr>
        <w:br/>
        <w:t>3、技术依据3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1、张三委托书编号为鉴估字2020第0022号</w:t>
      </w:r>
      <w:r>
        <w:rPr>
          <w:sz w:val="30"/>
        </w:rPr>
        <w:rPr>
          <w:rFonts w:eastAsia="宋体" w:ascii="宋体"/>
        </w:rPr>
        <w:br/>
        <w:t>2、行为依据1</w:t>
      </w:r>
      <w:r>
        <w:rPr>
          <w:sz w:val="30"/>
        </w:rPr>
        <w:rPr>
          <w:rFonts w:eastAsia="宋体" w:ascii="宋体"/>
        </w:rPr>
        <w:br/>
        <w:t>3、行为依据2</w:t>
      </w:r>
      <w:r>
        <w:rPr>
          <w:sz w:val="30"/>
        </w:rPr>
        <w:rPr>
          <w:rFonts w:eastAsia="宋体" w:ascii="宋体"/>
        </w:rPr>
        <w:br/>
        <w:t>4、行为依据3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1、委托书（鉴估字2020第0022）</w:t>
      </w:r>
      <w:bookmarkStart w:id="0" w:name="_GoBack"/>
      <w:bookmarkEnd w:id="0"/>
      <w:r>
        <w:rPr>
          <w:sz w:val="30"/>
        </w:rPr>
        <w:rPr>
          <w:rFonts w:eastAsia="宋体" w:ascii="宋体"/>
        </w:rPr>
        <w:br/>
        <w:t>2、其他材料1</w:t>
      </w:r>
      <w:r>
        <w:rPr>
          <w:sz w:val="30"/>
        </w:rPr>
        <w:rPr>
          <w:rFonts w:eastAsia="宋体" w:ascii="宋体"/>
        </w:rPr>
        <w:br/>
        <w:t>3、其他材料2</w:t>
      </w:r>
      <w:r>
        <w:rPr>
          <w:sz w:val="30"/>
        </w:rPr>
        <w:rPr>
          <w:rFonts w:eastAsia="宋体" w:ascii="宋体"/>
        </w:rPr>
        <w:br/>
        <w:t>4、其他材料3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其他方法</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1、第一步</w:t>
      </w:r>
      <w:r>
        <w:rPr>
          <w:sz w:val="30"/>
        </w:rPr>
        <w:rPr>
          <w:rFonts w:eastAsia="宋体" w:ascii="宋体"/>
        </w:rPr>
        <w:br/>
        <w:t>2、第二步</w:t>
      </w:r>
      <w:r>
        <w:rPr>
          <w:sz w:val="30"/>
        </w:rPr>
        <w:rPr>
          <w:rFonts w:eastAsia="宋体" w:ascii="宋体"/>
        </w:rPr>
        <w:br/>
        <w:t>3、第三步</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48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800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1、特别事项1</w:t>
      </w:r>
      <w:r>
        <w:rPr>
          <w:sz w:val="30"/>
        </w:rPr>
        <w:rPr>
          <w:rFonts w:eastAsia="宋体" w:ascii="宋体"/>
        </w:rPr>
        <w:br/>
        <w:t>2、特别事项2</w:t>
      </w:r>
      <w:r>
        <w:rPr>
          <w:sz w:val="30"/>
        </w:rPr>
        <w:rPr>
          <w:rFonts w:eastAsia="宋体" w:ascii="宋体"/>
        </w:rPr>
        <w:br/>
        <w:t>3、特别事项3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1784DAC"/>
    <w:rsid w:val="1304688D"/>
    <w:rsid w:val="1327763E"/>
    <w:rsid w:val="140C25F5"/>
    <w:rsid w:val="150313F0"/>
    <w:rsid w:val="1A796387"/>
    <w:rsid w:val="1BB8B1C1"/>
    <w:rsid w:val="1CB91F6F"/>
    <w:rsid w:val="1CFBC554"/>
    <w:rsid w:val="1DEB55C9"/>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66D42"/>
    <w:rsid w:val="46BC1E80"/>
    <w:rsid w:val="48290846"/>
    <w:rsid w:val="48986C65"/>
    <w:rsid w:val="4A27648F"/>
    <w:rsid w:val="4A5C1F3B"/>
    <w:rsid w:val="4A977E5A"/>
    <w:rsid w:val="4FEFFF54"/>
    <w:rsid w:val="51833D1E"/>
    <w:rsid w:val="523C1AFD"/>
    <w:rsid w:val="55DD1FD6"/>
    <w:rsid w:val="55FA32E4"/>
    <w:rsid w:val="56DCF76A"/>
    <w:rsid w:val="57EF8373"/>
    <w:rsid w:val="57FBDB7A"/>
    <w:rsid w:val="589E0272"/>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06B3A61"/>
    <w:rsid w:val="71FDE144"/>
    <w:rsid w:val="7332DE60"/>
    <w:rsid w:val="75225A0D"/>
    <w:rsid w:val="774EE4EE"/>
    <w:rsid w:val="786DDFAB"/>
    <w:rsid w:val="7A004BD2"/>
    <w:rsid w:val="7AFAE06E"/>
    <w:rsid w:val="7B107977"/>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17</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2020-12-02T02:32:44Z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