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ody>
    <w:p>
      <w:pPr>
        <w:pStyle w:val="5"/>
        <w:rPr>
          <w:sz w:val="44"/>
          <w:szCs w:val="44"/>
        </w:rPr>
      </w:pPr>
      <w:r>
        <w:rPr>
          <w:rFonts w:hint="eastAsia"/>
          <w:sz w:val="44"/>
          <w:szCs w:val="44"/>
        </w:rPr>
        <w:t xml:space="preserve">  评 估 委 托 书</w:t>
      </w:r>
    </w:p>
    <w:p>
      <w:r>
        <w:rPr>
          <w:rFonts w:hint="eastAsia"/>
        </w:rPr>
        <w:t xml:space="preserve">             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lyt测试简称鉴字2020第0013号</w:t>
      </w:r>
    </w:p>
    <w:p>
      <w:pPr>
        <w:rPr>
          <w:b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u w:val="single"/>
          <w:lang w:eastAsia="zh-CN" w:val="en-US"/>
        </w:rPr>
      </w:pPr>
      <w:r>
        <w:rPr>
          <w:rFonts w:hint="eastAsia"/>
          <w:sz w:val="24"/>
          <w:szCs w:val="24"/>
        </w:rPr>
        <w:t>委托方（甲方）：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迷你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eastAsiaTheme="minorEastAsia" w:hint="default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受托方（乙方）：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lyt测试</w:t>
      </w:r>
    </w:p>
    <w:p>
      <w:pPr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甲方委托乙方办理关于车牌号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津e32323</w:t>
      </w:r>
      <w:r>
        <w:rPr>
          <w:rFonts w:hint="eastAsia"/>
          <w:sz w:val="24"/>
          <w:szCs w:val="24"/>
        </w:rPr>
        <w:t>，品牌型号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32"/>
          <w:szCs w:val="32"/>
          <w:u w:val="none"/>
          <w:shd w:fill="FFFFFF" w:val="clear"/>
          <w:lang w:bidi="ar" w:eastAsia="zh-CN" w:val="en-US"/>
        </w:rPr>
        <w:t>${carmodel}</w:t>
      </w:r>
      <w:r>
        <w:rPr>
          <w:rFonts w:hint="eastAsia"/>
          <w:sz w:val="24"/>
          <w:szCs w:val="24"/>
        </w:rPr>
        <w:t>，</w:t>
      </w:r>
      <w:bookmarkStart w:id="0" w:name="_GoBack"/>
      <w:bookmarkEnd w:id="0"/>
      <w:r>
        <w:rPr>
          <w:rFonts w:hint="eastAsia"/>
          <w:spacing w:val="-20"/>
          <w:sz w:val="24"/>
          <w:szCs w:val="24"/>
        </w:rPr>
        <w:t>注册日期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2020年11月09日</w:t>
      </w:r>
      <w:r>
        <w:rPr>
          <w:rFonts w:hint="eastAsia"/>
          <w:spacing w:val="-20"/>
          <w:sz w:val="24"/>
          <w:szCs w:val="24"/>
        </w:rPr>
        <w:t>，鉴定基准日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2020年11月17日</w:t>
      </w:r>
      <w:r>
        <w:rPr>
          <w:rFonts w:hint="eastAsia"/>
          <w:sz w:val="24"/>
          <w:szCs w:val="24"/>
        </w:rPr>
        <w:t>，事故时间为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，事故地点为</w:t>
      </w:r>
      <w:r>
        <w:rPr>
          <w:rFonts w:ascii="Open Sans" w:cs="Open Sans" w:eastAsia="Open Sans" w:hAnsi="Open Sans"/>
          <w:b w:val="0"/>
          <w:i w:val="0"/>
          <w:caps w:val="0"/>
          <w:color w:val="333333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/>
      </w:r>
      <w:r>
        <w:rPr>
          <w:rFonts w:hint="eastAsia"/>
          <w:sz w:val="24"/>
          <w:szCs w:val="24"/>
        </w:rPr>
        <w:t>，鉴定目的，因交通事故，为确定车辆及相关损失金额提供参考，进行价格评估，双方就此达成如下协议：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一、乙方接受甲方的委托对</w:t>
      </w:r>
      <w:r>
        <w:rPr>
          <w:rFonts w:hint="eastAsia"/>
          <w:sz w:val="24"/>
          <w:szCs w:val="24"/>
          <w:u w:val="single"/>
        </w:rPr>
        <w:t xml:space="preserve">                                    </w:t>
      </w:r>
      <w:r>
        <w:rPr>
          <w:rFonts w:hint="eastAsia"/>
          <w:sz w:val="24"/>
          <w:szCs w:val="24"/>
        </w:rPr>
        <w:t>出具价格评估报告。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二、甲方应积极配合乙方评估工作；甲方提供给乙方的评估材料应真实、完整、合法、有效，</w:t>
      </w:r>
      <w:r>
        <w:rPr>
          <w:rFonts w:hint="eastAsia"/>
          <w:b/>
          <w:color w:val="FF0000"/>
          <w:sz w:val="24"/>
          <w:szCs w:val="24"/>
        </w:rPr>
        <w:t>并对所提供材料的真实性及合法性负全部法律责任</w:t>
      </w:r>
      <w:r>
        <w:rPr>
          <w:rFonts w:hint="eastAsia"/>
          <w:sz w:val="24"/>
          <w:szCs w:val="24"/>
        </w:rPr>
        <w:t>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三、乙方应客观、公正对甲方提供的材料，按照法律法规规定的方式、方法进行评估。</w:t>
      </w:r>
    </w:p>
    <w:p>
      <w:pPr>
        <w:keepNext w:val="0"/>
        <w:keepLines w:val="0"/>
        <w:widowControl/>
        <w:suppressLineNumbers w:val="0"/>
        <w:jc w:val="left"/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四、预付款</w:t>
      </w:r>
      <w:r>
        <w:rPr>
          <w:rFonts w:hint="default"/>
          <w:sz w:val="24"/>
          <w:szCs w:val="24"/>
        </w:rPr>
        <w:t>__</w:t>
      </w:r>
      <w:r>
        <w:rPr>
          <w:rFonts w:hint="eastAsia"/>
          <w:sz w:val="24"/>
          <w:szCs w:val="24"/>
        </w:rPr>
        <w:t>元（预计应收款收取，多退少补）；尾款付清后，领取评估报告书；</w:t>
      </w:r>
      <w:r>
        <w:rPr>
          <w:rFonts w:hint="eastAsia"/>
          <w:b/>
          <w:color w:val="FF0000"/>
          <w:sz w:val="24"/>
          <w:szCs w:val="24"/>
        </w:rPr>
        <w:t>出评估报告书之日起，使用有效期</w:t>
      </w:r>
      <w:r>
        <w:rPr>
          <w:rFonts w:ascii="Open Sans" w:cs="Open Sans" w:eastAsia="Open Sans" w:hAnsi="Open Sans"/>
          <w:b w:val="0"/>
          <w:i w:val="0"/>
          <w:caps w:val="0"/>
          <w:color w:val="FF0000"/>
          <w:spacing w:val="0"/>
          <w:kern w:val="0"/>
          <w:sz w:val="24"/>
          <w:szCs w:val="32"/>
          <w:u w:val="none"/>
          <w:shd w:fill="FFFFFF" w:val="clear"/>
          <w:lang w:bidi="ar" w:eastAsia="zh-CN" w:val="en-US"/>
        </w:rPr>
        <w:rPr>
          <w:rFonts w:eastAsia="宋体" w:ascii="宋体"/>
        </w:rPr>
        <w:rPr>
          <w:shd w:fill=""/>
        </w:rPr>
        <w:t>32</w:t>
      </w:r>
      <w:r>
        <w:rPr>
          <w:rFonts w:hint="eastAsia"/>
          <w:b/>
          <w:color w:val="FF0000"/>
          <w:sz w:val="24"/>
          <w:szCs w:val="24"/>
        </w:rPr>
        <w:t>天；过期应重新评估。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五、本委托协议签章起生效，即产生法律效力，双方不得无故终止本协议;</w:t>
      </w:r>
      <w:r>
        <w:rPr>
          <w:rFonts w:hint="eastAsia"/>
          <w:b/>
          <w:color w:val="FF0000"/>
          <w:sz w:val="24"/>
          <w:szCs w:val="24"/>
        </w:rPr>
        <w:t>甲方十五日内未提供相关材料及未配合乙方评估工作，乙方有权终止协议，已付定金不退。</w:t>
      </w:r>
    </w:p>
    <w:p>
      <w:pPr>
        <w:rPr>
          <w:b/>
          <w:color w:val="FF0000"/>
          <w:sz w:val="24"/>
          <w:szCs w:val="24"/>
        </w:rPr>
      </w:pPr>
      <w:r>
        <w:rPr>
          <w:rFonts w:hint="eastAsia"/>
          <w:sz w:val="24"/>
          <w:szCs w:val="24"/>
        </w:rPr>
        <w:t>六、</w:t>
      </w:r>
      <w:r>
        <w:rPr>
          <w:rFonts w:hint="eastAsia"/>
          <w:b/>
          <w:color w:val="FF0000"/>
          <w:sz w:val="24"/>
          <w:szCs w:val="24"/>
        </w:rPr>
        <w:t>甲方要求终止委托，评估报告出具前，征得乙方同意后，按应收评估费的50%退还甲方或补齐乙方；评估报告出具后，不予退还或补齐费用给乙方。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七、付款后领取评估报告原件及提车（我司场地拆解的情况下）</w:t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八、本合同效力自签订之日至出具评估报告时终止。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  <w:u w:val="single"/>
        </w:rPr>
      </w:pPr>
      <w:r>
        <w:rPr>
          <w:sz w:val="24"/>
          <w:szCs w:val="24"/>
        </w:rPr>
        <mc:AlternateContent>
          <mc:Choice Requires="wps">
            <w:drawing>
              <wp:anchor allowOverlap="1" behindDoc="0" distB="0" distL="114300" distR="114300" distT="0" layoutInCell="1" locked="0" relativeHeight="251658240" simplePos="0">
                <wp:simplePos x="0" y="0"/>
                <wp:positionH relativeFrom="column">
                  <wp:posOffset>628650</wp:posOffset>
                </wp:positionH>
                <wp:positionV relativeFrom="paragraph">
                  <wp:posOffset>13335</wp:posOffset>
                </wp:positionV>
                <wp:extent cx="219075" cy="180975"/>
                <wp:effectExtent b="5715" l="9525" r="9525" t="1333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anchor="t" anchorCtr="0" bIns="45720" lIns="91440" rIns="91440" rot="0" tIns="45720" upright="1" vert="horz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coordsize="21600,21600" fillcolor="#FFFFFF" filled="t" id="Rectangle 2" o:gfxdata="UEsFBgAAAAAAAAAAAAAAAAAAAAAAAFBLAwQKAAAAAACHTuJAAAAAAAAAAAAAAAAABAAAAGRycy9Q SwMEFAAAAAgAh07iQI8KQJfVAAAABwEAAA8AAABkcnMvZG93bnJldi54bWxNj0FPg0AUhO8m/ofN M/Fmd4HYCGXpQVMTjy299PaAJ1DZt4RdWvTXuz3pcTKTmW/y7WIGcaHJ9ZY1RCsFgri2Tc+thmO5 e3oB4Txyg4Nl0vBNDrbF/V2OWWOvvKfLwbcilLDLUEPn/ZhJ6eqODLqVHYmD92kngz7IqZXNhNdQ bgYZK7WWBnsOCx2O9NpR/XWYjYaqj4/4sy/flUl3if9YyvN8etP68SFSGxCeFv8Xhht+QIciMFV2 5saJQUOahiteQxyBuNlJ8gyi0pCoNcgil//5i19QSwMEFAAAAAgAh07iQKAwjksOAgAALgQAAA4A AABkcnMvZTJvRG9jLnhtbK1T247TMBB9R+IfLL/TXNSybdR0teqqCGmBFQsf4DhOYuHYZuw2LV/P 2MmWLPCE8IPl8Rwfz5yZ2d6ee0VOApw0uqTZIqVEaG5qqduSfv1yeLOmxHmma6aMFiW9CEdvd69f bQdbiNx0RtUCCJJoVwy2pJ33tkgSxzvRM7cwVmh0NgZ65tGENqmBDcjeqyRP07fJYKC2YLhwDm/v RyfdRf6mEdx/ahonPFElxdh83CHuVdiT3ZYVLTDbST6Fwf4hip5JjZ9eqe6ZZ+QI8g+qXnIwzjR+ wU2fmKaRXMQcMJss/S2bp45ZEXNBcZy9yuT+Hy3/eHoEImusHSWa9Viizyga060SJA/yDNYViHqy jxASdPbB8G+OaLPvECXuAMzQCVZjUFnAJy8eBMPhU1INH0yN7OzoTVTq3EAfCFEDco4FuVwLIs6e cLzMs016s6KEoytbpxs8hx9Y8fzYgvPvhOlJOJQUMPRIzk4Pzo/QZ0gM3ihZH6RS0YC22isgJ4a9 cYhrYndzmNJkKOlmla8i8wufm1Okcf2Nopcem1zJvqTrOUjpSa6g0Ki0P1fnSfTK1BcUDszYtDhk eOgM/KBkwIYtqft+ZCAoUe81ir/JlsvQ4dFYrm5yNGDuqeYepjlSldRTMh73fpyKowXZdvhTFtPV 5g4L1sgoZijmGNUUNzZlLMc0QKHr53ZE/Rrz3U9QSwMECgAAAAAAh07iQAAAAAAAAAAAAAAAAAYA AABfcmVscy9QSwMEFAAAAAgAh07iQIoUZjzRAAAAlAEAAAsAAABfcmVscy8ucmVsc6WQwWrDMAyG 74O9g9F9cZrDGKNOL6PQa+kewNiKYxpbRjLZ+vbzDoNl9LajfqHvE//+8JkWtSJLpGxg1/WgMDvy MQcD75fj0wsoqTZ7u1BGAzcUOIyPD/szLra2I5ljEdUoWQzMtZZXrcXNmKx0VDC3zUScbG0jB12s u9qAeuj7Z82/GTBumOrkDfDJD6Aut9LMf9gpOiahqXaOkqZpiu4eVQe2ZY7uyDbhG7lGsxywGvAs GgdqWdd+BH1fv/un3tNHPuO61X6HjOuPV2+6HL8AUEsDBBQAAAAIAIdO4kB+5uUg9wAAAOEBAAAT AAAAW0NvbnRlbnRfVHlwZXNdLnhtbJWRQU7DMBBF90jcwfIWJU67QAgl6YK0S0CoHGBkTxKLZGx5 TGhvj5O2G0SRWNoz/78nu9wcxkFMGNg6quQqL6RA0s5Y6ir5vt9lD1JwBDIwOMJKHpHlpr69KfdH jyxSmriSfYz+USnWPY7AufNIadK6MEJMx9ApD/oDOlTrorhX2lFEilmcO2RdNtjC5xDF9pCuTyYB B5bi6bQ4syoJ3g9WQ0ymaiLzg5KdCXlKLjvcW893SUOqXwnz5DrgnHtJTxOsQfEKIT7DmDSUCayM +6KAU/53yWw5cuba1mrMm8BNir3hdLG61o5r1zj93/Ltkrp0q+WD6m9QSwECFAAUAAAACACHTuJA fublIPcAAADhAQAAEwAAAAAAAAABACAAAACSBAAAW0NvbnRlbnRfVHlwZXNdLnhtbFBLAQIUAAoA AAAAAIdO4kAAAAAAAAAAAAAAAAAGAAAAAAAAAAAAEAAAAHQDAABfcmVscy9QSwECFAAUAAAACACH TuJAihRmPNEAAACUAQAACwAAAAAAAAABACAAAACYAwAAX3JlbHMvLnJlbHNQSwECFAAKAAAAAACH TuJAAAAAAAAAAAAAAAAABAAAAAAAAAAAABAAAAAWAAAAZHJzL1BLAQIUABQAAAAIAIdO4kCPCkCX 1QAAAAcBAAAPAAAAAAAAAAEAIAAAADgAAABkcnMvZG93bnJldi54bWxQSwECFAAUAAAACACHTuJA oDCOSw4CAAAuBAAADgAAAAAAAAABACAAAAA6AQAAZHJzL2Uyb0RvYy54bWxQSwUGAAAAAAYABgBZ AQAAugUAAAAA " o:spid="_x0000_s1026" o:spt="1" stroked="t" style="position:absolute;left:0pt;margin-left:49.5pt;margin-top:1.05pt;height:14.25pt;width:17.25pt;z-index:251658240;mso-width-relative:page;mso-height-relative:page;">
                <v:fill focussize="0,0" on="t"/>
                <v:stroke color="#000000" joinstyle="miter" miterlimit="8"/>
                <v:imagedata o:title=""/>
                <o:lock aspectratio="f" v:ext="edit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sz w:val="24"/>
          <w:szCs w:val="24"/>
        </w:rPr>
        <w:t>到店评估      上门地点</w:t>
      </w:r>
      <w:r>
        <w:rPr>
          <w:rFonts w:hint="eastAsia"/>
          <w:sz w:val="24"/>
          <w:szCs w:val="24"/>
          <w:u w:val="single"/>
        </w:rPr>
        <w:t xml:space="preserve">                                                    </w:t>
      </w:r>
    </w:p>
    <w:p>
      <w:pPr>
        <w:rPr>
          <w:sz w:val="24"/>
          <w:szCs w:val="24"/>
        </w:rPr>
      </w:pPr>
    </w:p>
    <w:p>
      <w:pPr>
        <w:rPr>
          <w:b/>
          <w:i/>
          <w:color w:val="FF0000"/>
          <w:sz w:val="24"/>
          <w:szCs w:val="24"/>
          <w:u w:val="single"/>
        </w:rPr>
      </w:pPr>
      <w:r>
        <w:rPr>
          <w:rFonts w:hint="eastAsia"/>
          <w:b/>
          <w:i/>
          <w:color w:val="FF0000"/>
          <w:sz w:val="24"/>
          <w:szCs w:val="24"/>
          <w:u w:val="single"/>
        </w:rPr>
        <w:t>注：本公司场地拆解评估，前五日免停车占地费，第六日开始每天收取20元占地费；占用举升机等设备每天收取100元占地费；场地内只可拆解，不能安装，安装维修请到维修企业处理；财物残值自行保管，我司无看管义务及权利。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委托人（签章）：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联系方式：</w:t>
      </w:r>
    </w:p>
    <w:p>
      <w:pPr>
        <w:rPr>
          <w:sz w:val="24"/>
          <w:szCs w:val="24"/>
        </w:rPr>
      </w:pPr>
    </w:p>
    <w:p>
      <w:pPr>
        <w:rPr>
          <w:rFonts w:eastAsiaTheme="minorEastAsia" w:hint="eastAsia"/>
          <w:sz w:val="24"/>
          <w:szCs w:val="24"/>
          <w:lang w:eastAsia="zh-CN" w:val="en-US"/>
        </w:rPr>
      </w:pPr>
      <w:r>
        <w:rPr>
          <w:rFonts w:hint="eastAsia"/>
          <w:sz w:val="24"/>
          <w:szCs w:val="24"/>
        </w:rPr>
        <w:t>日期</w:t>
      </w:r>
    </w:p>
    <w:sectPr>
      <w:pgSz w:h="16838" w:w="11906"/>
      <w:pgMar w:bottom="1440" w:footer="992" w:gutter="0" w:header="851" w:left="1800" w:right="1800" w:top="1440"/>
      <w:cols w:num="1" w:space="425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Open Sans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</w:font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AB1"/>
    <w:rsid w:val="000118B6"/>
    <w:rsid w:val="00011F4D"/>
    <w:rsid w:val="00017DC6"/>
    <w:rsid w:val="00042380"/>
    <w:rsid w:val="00072627"/>
    <w:rsid w:val="00083F44"/>
    <w:rsid w:val="000A24EC"/>
    <w:rsid w:val="000A697D"/>
    <w:rsid w:val="000B16C0"/>
    <w:rsid w:val="000B38B9"/>
    <w:rsid w:val="000B64BD"/>
    <w:rsid w:val="000D14C1"/>
    <w:rsid w:val="000E1BFE"/>
    <w:rsid w:val="000E2390"/>
    <w:rsid w:val="000E2FD8"/>
    <w:rsid w:val="000F48A6"/>
    <w:rsid w:val="000F5230"/>
    <w:rsid w:val="001164E5"/>
    <w:rsid w:val="00116A34"/>
    <w:rsid w:val="00125631"/>
    <w:rsid w:val="001257E4"/>
    <w:rsid w:val="0015024F"/>
    <w:rsid w:val="0015142E"/>
    <w:rsid w:val="00157C1F"/>
    <w:rsid w:val="00161A14"/>
    <w:rsid w:val="00176891"/>
    <w:rsid w:val="00196099"/>
    <w:rsid w:val="001A3BCF"/>
    <w:rsid w:val="001B0EAA"/>
    <w:rsid w:val="001B319A"/>
    <w:rsid w:val="001B6926"/>
    <w:rsid w:val="001D2FE4"/>
    <w:rsid w:val="001F362D"/>
    <w:rsid w:val="00214F6B"/>
    <w:rsid w:val="00215195"/>
    <w:rsid w:val="0023181D"/>
    <w:rsid w:val="002318B9"/>
    <w:rsid w:val="00232564"/>
    <w:rsid w:val="0024256A"/>
    <w:rsid w:val="0024353C"/>
    <w:rsid w:val="002461B4"/>
    <w:rsid w:val="002466DA"/>
    <w:rsid w:val="002545DD"/>
    <w:rsid w:val="0026284E"/>
    <w:rsid w:val="002A22E8"/>
    <w:rsid w:val="002A5772"/>
    <w:rsid w:val="002B5F9B"/>
    <w:rsid w:val="002C16F4"/>
    <w:rsid w:val="002D49A1"/>
    <w:rsid w:val="002D5AB1"/>
    <w:rsid w:val="002E3352"/>
    <w:rsid w:val="0030252C"/>
    <w:rsid w:val="00307345"/>
    <w:rsid w:val="00323BE3"/>
    <w:rsid w:val="00355599"/>
    <w:rsid w:val="00377639"/>
    <w:rsid w:val="00381A7C"/>
    <w:rsid w:val="0038761E"/>
    <w:rsid w:val="003A31AC"/>
    <w:rsid w:val="003C467F"/>
    <w:rsid w:val="003E31CD"/>
    <w:rsid w:val="003E4BBC"/>
    <w:rsid w:val="00413AC2"/>
    <w:rsid w:val="00426E7A"/>
    <w:rsid w:val="00435256"/>
    <w:rsid w:val="00437935"/>
    <w:rsid w:val="0046164B"/>
    <w:rsid w:val="004671EF"/>
    <w:rsid w:val="00471A10"/>
    <w:rsid w:val="00471D62"/>
    <w:rsid w:val="00480E9C"/>
    <w:rsid w:val="0048185F"/>
    <w:rsid w:val="004873D0"/>
    <w:rsid w:val="0049244D"/>
    <w:rsid w:val="004A417E"/>
    <w:rsid w:val="004A6B91"/>
    <w:rsid w:val="004B06B3"/>
    <w:rsid w:val="004F2856"/>
    <w:rsid w:val="005021B2"/>
    <w:rsid w:val="00520735"/>
    <w:rsid w:val="00530358"/>
    <w:rsid w:val="0053709D"/>
    <w:rsid w:val="0055057C"/>
    <w:rsid w:val="005564FC"/>
    <w:rsid w:val="00572B2E"/>
    <w:rsid w:val="00591332"/>
    <w:rsid w:val="00595540"/>
    <w:rsid w:val="005A4014"/>
    <w:rsid w:val="005D6E9D"/>
    <w:rsid w:val="005F047F"/>
    <w:rsid w:val="005F4DEE"/>
    <w:rsid w:val="00607A9F"/>
    <w:rsid w:val="006305E5"/>
    <w:rsid w:val="00643219"/>
    <w:rsid w:val="00645E44"/>
    <w:rsid w:val="00646BE2"/>
    <w:rsid w:val="00647569"/>
    <w:rsid w:val="00673E38"/>
    <w:rsid w:val="0067483A"/>
    <w:rsid w:val="00677F73"/>
    <w:rsid w:val="006957CB"/>
    <w:rsid w:val="006C2FD1"/>
    <w:rsid w:val="006C7894"/>
    <w:rsid w:val="006F0042"/>
    <w:rsid w:val="006F607D"/>
    <w:rsid w:val="006F6195"/>
    <w:rsid w:val="006F6955"/>
    <w:rsid w:val="00715A63"/>
    <w:rsid w:val="007220BF"/>
    <w:rsid w:val="007250E8"/>
    <w:rsid w:val="00731DE3"/>
    <w:rsid w:val="00744B40"/>
    <w:rsid w:val="007504D0"/>
    <w:rsid w:val="00763D40"/>
    <w:rsid w:val="00766581"/>
    <w:rsid w:val="0077139D"/>
    <w:rsid w:val="007757AD"/>
    <w:rsid w:val="007974F8"/>
    <w:rsid w:val="007C1B9A"/>
    <w:rsid w:val="007D6A15"/>
    <w:rsid w:val="007E4CA7"/>
    <w:rsid w:val="007F396A"/>
    <w:rsid w:val="008124E3"/>
    <w:rsid w:val="008128F3"/>
    <w:rsid w:val="00820548"/>
    <w:rsid w:val="008209E4"/>
    <w:rsid w:val="00830EDF"/>
    <w:rsid w:val="008635EB"/>
    <w:rsid w:val="00891F79"/>
    <w:rsid w:val="00895030"/>
    <w:rsid w:val="008A2BCC"/>
    <w:rsid w:val="008C0CA6"/>
    <w:rsid w:val="008C5B22"/>
    <w:rsid w:val="008E454E"/>
    <w:rsid w:val="00926C9A"/>
    <w:rsid w:val="00932D30"/>
    <w:rsid w:val="0093532F"/>
    <w:rsid w:val="00942737"/>
    <w:rsid w:val="00952A7B"/>
    <w:rsid w:val="0095671B"/>
    <w:rsid w:val="0098756E"/>
    <w:rsid w:val="00992132"/>
    <w:rsid w:val="009921AE"/>
    <w:rsid w:val="009A026D"/>
    <w:rsid w:val="009A369D"/>
    <w:rsid w:val="009A4E09"/>
    <w:rsid w:val="009B5025"/>
    <w:rsid w:val="009D34C9"/>
    <w:rsid w:val="009D7180"/>
    <w:rsid w:val="00A103F8"/>
    <w:rsid w:val="00A13256"/>
    <w:rsid w:val="00A20316"/>
    <w:rsid w:val="00A20492"/>
    <w:rsid w:val="00A6324D"/>
    <w:rsid w:val="00A74229"/>
    <w:rsid w:val="00A91B44"/>
    <w:rsid w:val="00A91E37"/>
    <w:rsid w:val="00AA669F"/>
    <w:rsid w:val="00AB321A"/>
    <w:rsid w:val="00AC7F08"/>
    <w:rsid w:val="00AE018D"/>
    <w:rsid w:val="00AF549D"/>
    <w:rsid w:val="00B04415"/>
    <w:rsid w:val="00B04AEC"/>
    <w:rsid w:val="00B13AEB"/>
    <w:rsid w:val="00B17CE0"/>
    <w:rsid w:val="00B31250"/>
    <w:rsid w:val="00B42733"/>
    <w:rsid w:val="00B42ABE"/>
    <w:rsid w:val="00B67E74"/>
    <w:rsid w:val="00B853D9"/>
    <w:rsid w:val="00B96222"/>
    <w:rsid w:val="00BA611D"/>
    <w:rsid w:val="00BB1E43"/>
    <w:rsid w:val="00BB6CA7"/>
    <w:rsid w:val="00BC04DB"/>
    <w:rsid w:val="00BD3775"/>
    <w:rsid w:val="00BD42C4"/>
    <w:rsid w:val="00BF69DD"/>
    <w:rsid w:val="00C130C7"/>
    <w:rsid w:val="00C213F0"/>
    <w:rsid w:val="00C40578"/>
    <w:rsid w:val="00C509C7"/>
    <w:rsid w:val="00C65288"/>
    <w:rsid w:val="00C65F45"/>
    <w:rsid w:val="00C73F37"/>
    <w:rsid w:val="00C778BE"/>
    <w:rsid w:val="00C9034E"/>
    <w:rsid w:val="00CB1353"/>
    <w:rsid w:val="00CC76CB"/>
    <w:rsid w:val="00CD535E"/>
    <w:rsid w:val="00D01A4D"/>
    <w:rsid w:val="00D06AE3"/>
    <w:rsid w:val="00D11283"/>
    <w:rsid w:val="00D13FB3"/>
    <w:rsid w:val="00D445A1"/>
    <w:rsid w:val="00D615E4"/>
    <w:rsid w:val="00D65F5A"/>
    <w:rsid w:val="00D67D93"/>
    <w:rsid w:val="00D844F8"/>
    <w:rsid w:val="00D84B75"/>
    <w:rsid w:val="00DA6EA7"/>
    <w:rsid w:val="00DC0D14"/>
    <w:rsid w:val="00DC50A7"/>
    <w:rsid w:val="00DD358F"/>
    <w:rsid w:val="00DD48B4"/>
    <w:rsid w:val="00DD7B06"/>
    <w:rsid w:val="00DF6F35"/>
    <w:rsid w:val="00E110FB"/>
    <w:rsid w:val="00E202EF"/>
    <w:rsid w:val="00E25630"/>
    <w:rsid w:val="00E32772"/>
    <w:rsid w:val="00E3693D"/>
    <w:rsid w:val="00E54AA5"/>
    <w:rsid w:val="00E60DA5"/>
    <w:rsid w:val="00E62958"/>
    <w:rsid w:val="00E82217"/>
    <w:rsid w:val="00E923F5"/>
    <w:rsid w:val="00E95FEA"/>
    <w:rsid w:val="00EA1CEC"/>
    <w:rsid w:val="00EA1D66"/>
    <w:rsid w:val="00EC25AB"/>
    <w:rsid w:val="00EE35B0"/>
    <w:rsid w:val="00EE6C63"/>
    <w:rsid w:val="00EF36DA"/>
    <w:rsid w:val="00F003B5"/>
    <w:rsid w:val="00F031BC"/>
    <w:rsid w:val="00F105F6"/>
    <w:rsid w:val="00F34EEA"/>
    <w:rsid w:val="00F5703A"/>
    <w:rsid w:val="00F73144"/>
    <w:rsid w:val="00F74FA9"/>
    <w:rsid w:val="00F93A36"/>
    <w:rsid w:val="00FA3CBC"/>
    <w:rsid w:val="00FB3BE5"/>
    <w:rsid w:val="00FB46AB"/>
    <w:rsid w:val="00FE4B79"/>
    <w:rsid w:val="00FF01BC"/>
    <w:rsid w:val="00FF3D04"/>
    <w:rsid w:val="00FF41D8"/>
    <w:rsid w:val="0F9D25DA"/>
    <w:rsid w:val="11D243A6"/>
    <w:rsid w:val="5AE62629"/>
    <w:rsid w:val="5DF4F926"/>
    <w:rsid w:val="67FBC513"/>
    <w:rsid w:val="79B953D7"/>
    <w:rsid w:val="7BEFFBA9"/>
    <w:rsid w:val="7CE325D7"/>
    <w:rsid w:val="7F3E06C4"/>
    <w:rsid w:val="7F426A7A"/>
    <w:rsid w:val="7F71F812"/>
    <w:rsid w:val="BCFF532C"/>
    <w:rsid w:val="C2DA2CB6"/>
    <w:rsid w:val="EEB7DF57"/>
    <w:rsid w:val="EFFCD737"/>
    <w:rsid w:val="FBBDFD45"/>
    <w:rsid w:val="FEA860CF"/>
    <w:rsid w:val="FEBA23BE"/>
    <w:rsid w:val="FF3731DD"/>
    <w:rsid w:val="FF5FF430"/>
    <w:rsid w:val="FF935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qFormat="1" w:semiHidden="0" w:uiPriority="99"/>
    <w:lsdException w:name="footer" w:qFormat="1" w:semiHidden="0" w:uiPriority="99"/>
    <w:lsdException w:name="index heading" w:uiPriority="99"/>
    <w:lsdException w:name="caption" w:qFormat="1" w:uiPriority="35"/>
    <w:lsdException w:name="table of figures" w:uiPriority="99"/>
    <w:lsdException w:name="envelope address" w:uiPriority="99"/>
    <w:lsdException w:name="envelope return" w:uiPriority="99"/>
    <w:lsdException w:name="footnote reference" w:uiPriority="99"/>
    <w:lsdException w:name="annotation reference" w:uiPriority="99"/>
    <w:lsdException w:name="line number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qFormat="1" w:semiHidden="0" w:uiPriority="10" w:unhideWhenUsed="0"/>
    <w:lsdException w:name="Closing" w:uiPriority="99"/>
    <w:lsdException w:name="Signature" w:uiPriority="99"/>
    <w:lsdException w:name="Default Paragraph Font" w:qFormat="1" w:semiHidden="0" w:uiPriority="1"/>
    <w:lsdException w:name="Body Text" w:uiPriority="99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qFormat="1" w:semiHidden="0" w:uiPriority="11" w:unhideWhenUsed="0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qFormat="1" w:semiHidden="0" w:uiPriority="22" w:unhideWhenUsed="0"/>
    <w:lsdException w:name="Emphasis" w:qFormat="1" w:semiHidden="0" w:uiPriority="20" w:unhideWhenUsed="0"/>
    <w:lsdException w:name="Document Map" w:uiPriority="99"/>
    <w:lsdException w:name="Plain Text" w:uiPriority="99"/>
    <w:lsdException w:name="E-mail Signature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qFormat="1" w:semiHidden="0" w:uiPriority="99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qFormat="1" w:semiHidden="0" w:uiPriority="99"/>
    <w:lsdException w:name="Table Grid" w:semiHidden="0" w:uiPriority="59" w:unhideWhenUsed="0"/>
    <w:lsdException w:name="Table Theme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Theme="minorHAnsi" w:cstheme="minorBidi" w:eastAsiaTheme="minorEastAsia" w:hAnsiTheme="minorHAnsi"/>
      <w:kern w:val="2"/>
      <w:sz w:val="21"/>
      <w:szCs w:val="22"/>
      <w:lang w:bidi="ar-SA" w:eastAsia="zh-CN" w:val="en-US"/>
    </w:rPr>
  </w:style>
  <w:style w:default="1" w:styleId="6" w:type="character">
    <w:name w:val="Default Paragraph Font"/>
    <w:unhideWhenUsed/>
    <w:qFormat/>
    <w:uiPriority w:val="1"/>
  </w:style>
  <w:style w:default="1" w:styleId="7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1"/>
    <w:unhideWhenUsed/>
    <w:qFormat/>
    <w:uiPriority w:val="99"/>
    <w:rPr>
      <w:sz w:val="18"/>
      <w:szCs w:val="18"/>
    </w:rPr>
  </w:style>
  <w:style w:styleId="3" w:type="paragraph">
    <w:name w:val="footer"/>
    <w:basedOn w:val="1"/>
    <w:link w:val="10"/>
    <w:unhideWhenUsed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styleId="4" w:type="paragraph">
    <w:name w:val="header"/>
    <w:basedOn w:val="1"/>
    <w:link w:val="9"/>
    <w:unhideWhenUsed/>
    <w:qFormat/>
    <w:uiPriority w:val="9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styleId="5" w:type="paragraph">
    <w:name w:val="Title"/>
    <w:basedOn w:val="1"/>
    <w:next w:val="1"/>
    <w:link w:val="8"/>
    <w:qFormat/>
    <w:uiPriority w:val="10"/>
    <w:pPr>
      <w:spacing w:after="60" w:before="240"/>
      <w:jc w:val="center"/>
      <w:outlineLvl w:val="0"/>
    </w:pPr>
    <w:rPr>
      <w:rFonts w:asciiTheme="majorHAnsi" w:cstheme="majorBidi" w:eastAsia="宋体" w:hAnsiTheme="majorHAnsi"/>
      <w:b/>
      <w:bCs/>
      <w:sz w:val="32"/>
      <w:szCs w:val="32"/>
    </w:rPr>
  </w:style>
  <w:style w:customStyle="1" w:styleId="8" w:type="character">
    <w:name w:val="标题 字符"/>
    <w:basedOn w:val="6"/>
    <w:link w:val="5"/>
    <w:qFormat/>
    <w:uiPriority w:val="10"/>
    <w:rPr>
      <w:rFonts w:asciiTheme="majorHAnsi" w:cstheme="majorBidi" w:eastAsia="宋体" w:hAnsiTheme="majorHAnsi"/>
      <w:b/>
      <w:bCs/>
      <w:sz w:val="32"/>
      <w:szCs w:val="32"/>
    </w:rPr>
  </w:style>
  <w:style w:customStyle="1" w:styleId="9" w:type="character">
    <w:name w:val="页眉 字符"/>
    <w:basedOn w:val="6"/>
    <w:link w:val="4"/>
    <w:qFormat/>
    <w:uiPriority w:val="99"/>
    <w:rPr>
      <w:sz w:val="18"/>
      <w:szCs w:val="18"/>
    </w:rPr>
  </w:style>
  <w:style w:customStyle="1" w:styleId="10" w:type="character">
    <w:name w:val="页脚 字符"/>
    <w:basedOn w:val="6"/>
    <w:link w:val="3"/>
    <w:qFormat/>
    <w:uiPriority w:val="99"/>
    <w:rPr>
      <w:sz w:val="18"/>
      <w:szCs w:val="18"/>
    </w:rPr>
  </w:style>
  <w:style w:customStyle="1" w:styleId="11" w:type="character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../customXml/item1.xml" Type="http://schemas.openxmlformats.org/officeDocument/2006/relationships/customXml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Win</Company>
  <Pages>1</Pages>
  <Words>145</Words>
  <Characters>827</Characters>
  <Lines>6</Lines>
  <Paragraphs>1</Paragraphs>
  <ScaleCrop>false</ScaleCrop>
  <LinksUpToDate>false</LinksUpToDate>
  <CharactersWithSpaces>971</CharactersWithSpaces>
  <Application>WPS Office_2.5.0.4070_F1E327BC-269C-435d-A152-05C5408002CA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2017-08-02T21:36:00Z</dcterms:created>
  <dc:creator>Administrator</dc:creator>
  <cp:lastModifiedBy>liuyutao</cp:lastModifiedBy>
  <cp:lastPrinted>2020-05-27T18:05:00Z</cp:lastPrinted>
  <dcterms:modified xsi:type="dcterms:W3CDTF">2020-11-25T15:04:58Z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