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hd w:val="nil" w:color="auto" w:fill="000000"/>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shd w:val="nil" w:color="auto" w:fill="000000"/>
        <w:rPr>
          <w:rFonts w:ascii="黑体" w:hAnsi="黑体" w:eastAsia="黑体"/>
          <w:sz w:val="96"/>
          <w:szCs w:val="96"/>
        </w:rPr>
      </w:pPr>
      <w:r>
        <w:rPr>
          <w:rFonts w:ascii="黑体" w:hAnsi="黑体" w:eastAsia="黑体" w:hint="eastAsia"/>
          <w:sz w:val="96"/>
          <w:szCs w:val="96"/>
        </w:rPr>
        <w:t xml:space="preserve">REPORT</w:t>
      </w:r>
      <w:r/>
    </w:p>
    <w:p>
      <w:pPr>
        <w:jc w:val="cente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rFonts w:ascii="黑体" w:hAnsi="黑体" w:eastAsia="黑体"/>
          <w:sz w:val="96"/>
          <w:szCs w:val="96"/>
        </w:rPr>
      </w:pPr>
      <w:r>
        <w:rPr>
          <w:rFonts w:ascii="黑体" w:hAnsi="黑体" w:eastAsia="黑体"/>
          <w:sz w:val="96"/>
          <w:szCs w:val="96"/>
        </w:rPr>
      </w:r>
      <w:r/>
    </w:p>
    <w:p>
      <w:pPr>
        <w:shd w:val="nil" w:color="auto" w:fill="000000"/>
        <w:rPr>
          <w:rFonts w:ascii="黑体" w:hAnsi="黑体" w:eastAsia="黑体"/>
          <w:sz w:val="96"/>
          <w:szCs w:val="96"/>
        </w:rPr>
      </w:pPr>
      <w:r>
        <w:rPr>
          <w:rFonts w:ascii="黑体" w:hAnsi="黑体" w:eastAsia="黑体"/>
          <w:sz w:val="96"/>
          <w:szCs w:val="96"/>
        </w:rPr>
      </w:r>
      <w:r/>
    </w:p>
    <w:p>
      <w:pPr>
        <w:shd w:val="nil" w:color="auto" w:fill="000000"/>
        <w:rPr>
          <w:rFonts w:ascii="黑体" w:hAnsi="黑体" w:eastAsia="黑体"/>
          <w:sz w:val="96"/>
          <w:szCs w:val="96"/>
        </w:rPr>
      </w:pPr>
      <w:r>
        <w:rPr>
          <w:rFonts w:ascii="黑体" w:hAnsi="黑体" w:eastAsia="黑体"/>
          <w:sz w:val="96"/>
          <w:szCs w:val="96"/>
        </w:rPr>
      </w:r>
      <w:r/>
    </w:p>
    <w:p>
      <w:pPr>
        <w:jc w:val="center"/>
        <w:shd w:val="nil" w:color="auto" w:fill="000000"/>
        <w:rPr>
          <w:sz w:val="28"/>
          <w:szCs w:val="28"/>
        </w:rPr>
      </w:pPr>
      <w:r>
        <w:rPr>
          <w:rFonts w:ascii="宋体" w:eastAsia="宋体"/>
          <w:sz w:val="24"/>
          <w:szCs w:val="28"/>
        </w:rPr>
        <w:t xml:space="preserve">天津昱见科技发展有限公司</w:t>
      </w:r>
      <w:r/>
    </w:p>
    <w:p>
      <w:pPr>
        <w:jc w:val="center"/>
        <w:shd w:val="nil" w:color="auto" w:fill="000000"/>
        <w:rPr>
          <w:sz w:val="28"/>
          <w:szCs w:val="28"/>
        </w:rPr>
      </w:pPr>
      <w:r>
        <w:rPr>
          <w:sz w:val="28"/>
          <w:szCs w:val="28"/>
        </w:rPr>
      </w:r>
      <w:r/>
    </w:p>
    <w:p>
      <w:pPr>
        <w:jc w:val="center"/>
        <w:keepLines w:val="false"/>
        <w:keepNext w:val="false"/>
        <w:shd w:val="nil" w:color="auto" w:fill="000000"/>
        <w:widowControl/>
      </w:pPr>
      <w:r>
        <w:rPr>
          <w:rFonts w:ascii="宋体" w:eastAsia="宋体"/>
          <w:sz w:val="24"/>
          <w:szCs w:val="24"/>
        </w:rPr>
        <w:t xml:space="preserve">车牌号码A</w:t>
      </w:r>
      <w:r>
        <w:rPr>
          <w:rFonts w:ascii="黑体" w:hAnsi="黑体" w:cs="黑体" w:eastAsia="黑体"/>
          <w:sz w:val="24"/>
          <w:szCs w:val="24"/>
        </w:rPr>
        <w:t xml:space="preserve">  </w:t>
      </w:r>
      <w:r>
        <w:rPr>
          <w:rFonts w:ascii="宋体" w:eastAsia="宋体"/>
          <w:sz w:val="24"/>
          <w:szCs w:val="24"/>
          <w:lang w:val="en-US" w:eastAsia="zh-CN"/>
        </w:rPr>
        <w:t xml:space="preserve">委托方A</w:t>
      </w:r>
      <w:r>
        <w:rPr>
          <w:rFonts w:ascii="黑体" w:hAnsi="黑体" w:cs="黑体" w:eastAsia="黑体" w:hint="eastAsia"/>
          <w:sz w:val="24"/>
          <w:szCs w:val="24"/>
        </w:rPr>
        <w:t xml:space="preserve">   </w:t>
      </w:r>
      <w:r>
        <w:rPr>
          <w:rFonts w:ascii="宋体" w:eastAsia="宋体"/>
          <w:sz w:val="24"/>
          <w:szCs w:val="24"/>
          <w:lang w:val="en-US" w:eastAsia="zh-CN"/>
        </w:rPr>
        <w:t xml:space="preserve">车牌号码A</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宋体" w:eastAsia="宋体"/>
          <w:sz w:val="24"/>
          <w:szCs w:val="24"/>
          <w:lang w:val="en-US" w:eastAsia="zh-CN"/>
        </w:rPr>
        <w:t xml:space="preserve">车牌号码A</w:t>
      </w:r>
      <w:r/>
    </w:p>
    <w:p>
      <w:pPr>
        <w:jc w:val="left"/>
        <w:keepLines w:val="false"/>
        <w:keepNext w:val="false"/>
        <w:shd w:val="nil" w:color="auto" w:fill="000000"/>
        <w:widowControl/>
        <w:rPr>
          <w:rFonts w:ascii="黑体" w:hAnsi="黑体" w:eastAsia="黑体"/>
          <w:sz w:val="40"/>
          <w:szCs w:val="40"/>
        </w:rPr>
      </w:pPr>
      <w:r>
        <w:rPr>
          <w:rFonts w:ascii="黑体" w:hAnsi="黑体" w:eastAsia="黑体"/>
          <w:sz w:val="40"/>
          <w:szCs w:val="40"/>
        </w:rPr>
      </w:r>
      <w:r/>
    </w:p>
    <w:p>
      <w:pPr>
        <w:jc w:val="left"/>
        <w:shd w:val="nil" w:color="auto" w:fill="000000"/>
        <w:rPr>
          <w:rFonts w:ascii="黑体" w:hAnsi="黑体" w:cs="黑体" w:eastAsia="黑体"/>
          <w:sz w:val="44"/>
          <w:szCs w:val="44"/>
        </w:rPr>
      </w:pPr>
      <w:r>
        <w:rPr>
          <w:rFonts w:ascii="黑体" w:hAnsi="黑体" w:cs="黑体" w:eastAsia="黑体"/>
          <w:sz w:val="44"/>
          <w:szCs w:val="44"/>
        </w:rPr>
      </w:r>
      <w:r/>
    </w:p>
    <w:p>
      <w:pPr>
        <w:ind w:firstLine="0"/>
        <w:jc w:val="left"/>
        <w:keepLines w:val="false"/>
        <w:keepNext w:val="false"/>
        <w:shd w:val="nil" w:color="auto" w:fill="000000"/>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115200" distR="115200" simplePos="0" relativeHeight="2048" behindDoc="1" locked="0" layoutInCell="1" allowOverlap="1">
                <wp:simplePos x="0" y="0"/>
                <wp:positionH relativeFrom="column">
                  <wp:posOffset>2133600</wp:posOffset>
                </wp:positionH>
                <wp:positionV relativeFrom="paragraph">
                  <wp:posOffset>0</wp:posOffset>
                </wp:positionV>
                <wp:extent cx="952500" cy="952500"/>
                <wp:effectExtent l="0" t="0" r="0" b="0"/>
                <wp:wrapNone/>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1"/>
                        <a:stretch/>
                      </pic:blipFill>
                      <pic:spPr bwMode="auto">
                        <a:xfrm>
                          <a:off x="0" y="0"/>
                          <a:ext cx="952499" cy="9524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1pt;mso-wrap-distance-top:0.0pt;mso-wrap-distance-right:9.1pt;mso-wrap-distance-bottom:0.0pt;z-index:-2048;o:allowoverlap:true;o:allowincell:true;mso-position-horizontal-relative:text;margin-left:168.0pt;mso-position-horizontal:absolute;mso-position-vertical-relative:text;margin-top:0.0pt;mso-position-vertical:absolute;width:75.0pt;height:75.0pt;" stroked="false">
                <v:path textboxrect="0,0,0,0"/>
                <v:imagedata r:id="rId11" o:title=""/>
              </v:shape>
            </w:pict>
          </mc:Fallback>
        </mc:AlternateContent>
      </w:r>
      <w:r>
        <w:rPr>
          <w:rFonts w:ascii="黑体" w:hAnsi="黑体" w:cs="黑体" w:eastAsia="黑体"/>
          <w:sz w:val="44"/>
          <w:szCs w:val="44"/>
        </w:rPr>
        <w:br w:type="page"/>
      </w:r>
      <w:r/>
    </w:p>
    <w:p>
      <w:pPr>
        <w:jc w:val="center"/>
        <w:shd w:val="nil" w:color="auto" w:fill="000000"/>
        <w:rPr>
          <w:sz w:val="28"/>
          <w:szCs w:val="28"/>
        </w:rPr>
      </w:pPr>
      <w:r>
        <w:rPr>
          <w:rFonts w:ascii="黑体" w:hAnsi="黑体" w:cs="黑体" w:eastAsia="黑体" w:hint="eastAsia"/>
          <w:sz w:val="44"/>
          <w:szCs w:val="44"/>
        </w:rPr>
        <w:t xml:space="preserve">机动车鉴定评估报告</w:t>
      </w:r>
      <w:r/>
    </w:p>
    <w:p>
      <w:pPr>
        <w:shd w:val="nil" w:color="auto" w:fill="000000"/>
        <w:rPr>
          <w:sz w:val="44"/>
          <w:szCs w:val="44"/>
        </w:rPr>
      </w:pPr>
      <w:r>
        <w:rPr>
          <w:sz w:val="44"/>
          <w:szCs w:val="44"/>
        </w:rPr>
      </w:r>
      <w:r/>
    </w:p>
    <w:p>
      <w:pPr>
        <w:jc w:val="center"/>
        <w:shd w:val="nil" w:color="auto" w:fill="000000"/>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w:t>
      </w:r>
      <w:r>
        <w:rPr>
          <w:rFonts w:ascii="宋体" w:eastAsia="宋体"/>
          <w:sz w:val="24"/>
          <w:szCs w:val="24"/>
        </w:rPr>
        <w:t xml:space="preserve">20200019</w:t>
      </w:r>
      <w:r>
        <w:rPr>
          <w:rFonts w:ascii="宋体" w:hAnsi="宋体" w:cs="宋体" w:eastAsia="宋体" w:hint="eastAsia"/>
        </w:rPr>
        <w:t xml:space="preserve">号</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项目名称：${carnumbers}</w:t>
      </w:r>
      <w:r>
        <w:rPr>
          <w:rFonts w:ascii="宋体" w:hAnsi="宋体" w:cs="宋体" w:eastAsia="宋体" w:hint="eastAsia"/>
          <w:lang w:val="en-US" w:eastAsia="zh-CN"/>
        </w:rPr>
        <w:t xml:space="preserve">{</w:t>
      </w:r>
      <w:r>
        <w:rPr>
          <w:rFonts w:ascii="宋体" w:hAnsi="宋体" w:cs="宋体" w:eastAsia="宋体" w:hint="eastAsia"/>
        </w:rPr>
        <w:t xml:space="preserve">车辆损失</w:t>
      </w:r>
      <w:r>
        <w:rPr>
          <w:rFonts w:ascii="宋体" w:hAnsi="宋体" w:cs="宋体" w:eastAsia="宋体" w:hint="eastAsia"/>
          <w:lang w:val="en-US" w:eastAsia="zh-CN"/>
        </w:rPr>
        <w:t xml:space="preserve">}</w:t>
      </w:r>
      <w:r>
        <w:rPr>
          <w:rFonts w:ascii="宋体" w:hAnsi="宋体" w:cs="宋体" w:eastAsia="宋体" w:hint="eastAsia"/>
        </w:rPr>
        <w:t xml:space="preserve">鉴定评估项目</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委托方：${clients}</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评估方：${gsname}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地址：${address}</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lang w:val="en-US" w:eastAsia="zh-CN"/>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电话：${phone}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评估人员：${executionPeople},${auditPeople}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hint="eastAsia"/>
        </w:rPr>
      </w:pPr>
      <w:r>
        <w:rPr>
          <w:rFonts w:ascii="宋体" w:hAnsi="宋体" w:cs="宋体" w:eastAsia="宋体" w:hint="eastAsia"/>
        </w:rPr>
        <w:t xml:space="preserve">        评估作业日期：${insertTime}------${auditTime}</w:t>
      </w:r>
      <w:r/>
    </w:p>
    <w:p>
      <w:pPr>
        <w:shd w:val="nil" w:color="auto" w:fill="000000"/>
        <w:rPr>
          <w:rFonts w:ascii="宋体" w:hAnsi="宋体" w:cs="宋体" w:eastAsia="宋体"/>
        </w:rPr>
      </w:pPr>
      <w:r>
        <w:rPr>
          <w:rFonts w:ascii="宋体" w:hAnsi="宋体" w:cs="宋体" w:eastAsia="宋体"/>
        </w:rPr>
      </w:r>
      <w:r/>
    </w:p>
    <w:p>
      <w:pPr>
        <w:shd w:val="nil" w:color="auto" w:fill="000000"/>
        <w:rPr>
          <w:rFonts w:ascii="宋体" w:hAnsi="宋体" w:cs="宋体" w:eastAsia="宋体"/>
        </w:rPr>
      </w:pPr>
      <w:r>
        <w:rPr>
          <w:rFonts w:ascii="宋体" w:hAnsi="宋体" w:cs="宋体" w:eastAsia="宋体"/>
        </w:rPr>
      </w:r>
      <w:r/>
    </w:p>
    <w:p>
      <w:pPr>
        <w:jc w:val="center"/>
        <w:shd w:val="nil" w:color="auto" w:fill="000000"/>
        <w:rPr>
          <w:rFonts w:ascii="宋体" w:hAnsi="宋体" w:cs="宋体" w:eastAsia="宋体" w:hint="eastAsia"/>
          <w:sz w:val="28"/>
          <w:szCs w:val="28"/>
        </w:rPr>
      </w:pPr>
      <w:r>
        <w:rPr>
          <w:rFonts w:ascii="宋体" w:eastAsia="宋体"/>
          <w:sz w:val="24"/>
          <w:szCs w:val="28"/>
        </w:rPr>
        <w:t xml:space="preserve">天津昱见科技发展有限公司</w:t>
      </w:r>
      <w:r/>
    </w:p>
    <w:p>
      <w:pPr>
        <w:shd w:val="nil" w:color="auto" w:fill="000000"/>
        <w:rPr>
          <w:rFonts w:ascii="黑体" w:hAnsi="黑体" w:cs="黑体" w:eastAsia="黑体" w:hint="eastAsia"/>
          <w:sz w:val="44"/>
          <w:szCs w:val="44"/>
        </w:rPr>
      </w:pPr>
      <w:r>
        <w:rPr>
          <w:rFonts w:ascii="黑体" w:hAnsi="黑体" w:cs="黑体" w:eastAsia="黑体" w:hint="eastAsia"/>
          <w:sz w:val="44"/>
          <w:szCs w:val="44"/>
        </w:rPr>
        <w:br w:type="page"/>
      </w:r>
      <w:r/>
    </w:p>
    <w:p>
      <w:pPr>
        <w:jc w:val="center"/>
        <w:shd w:val="nil" w:color="auto" w:fill="000000"/>
        <w:rPr>
          <w:sz w:val="40"/>
          <w:szCs w:val="40"/>
        </w:rPr>
      </w:pPr>
      <w:r>
        <w:rPr>
          <w:rFonts w:ascii="黑体" w:hAnsi="黑体" w:cs="黑体" w:eastAsia="黑体" w:hint="eastAsia"/>
          <w:sz w:val="44"/>
          <w:szCs w:val="44"/>
        </w:rPr>
        <w:t xml:space="preserve">目录</w:t>
      </w:r>
      <w:r/>
    </w:p>
    <w:p>
      <w:pPr>
        <w:keepLines w:val="false"/>
        <w:keepNext w:val="false"/>
        <w:pageBreakBefore w:val="false"/>
        <w:spacing w:lineRule="auto" w:line="360"/>
        <w:shd w:val="nil" w:color="auto" w:fill="000000"/>
        <w:widowControl w:val="off"/>
      </w:pPr>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一、致委托方函</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二、评估师声明</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三、评估的假设和限制条件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四、机动车评估结果报告</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五、附件：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（一）《重要事项说明》</w:t>
      </w:r>
      <w:r/>
    </w:p>
    <w:p>
      <w:pPr>
        <w:keepLines w:val="false"/>
        <w:keepNext w:val="false"/>
        <w:pageBreakBefore w:val="false"/>
        <w:spacing w:lineRule="auto" w:line="360"/>
        <w:shd w:val="nil" w:color="auto" w:fill="000000"/>
        <w:widowControl w:val="off"/>
        <w:tabs>
          <w:tab w:val="left" w:pos="5715" w:leader="none"/>
        </w:tabs>
        <w:rPr>
          <w:rFonts w:ascii="宋体" w:hAnsi="宋体" w:cs="宋体" w:eastAsia="宋体" w:hint="eastAsia"/>
          <w:sz w:val="28"/>
          <w:szCs w:val="28"/>
        </w:rPr>
      </w:pPr>
      <w:r>
        <w:rPr>
          <w:rFonts w:ascii="宋体" w:hAnsi="宋体" w:cs="宋体" w:eastAsia="宋体" w:hint="eastAsia"/>
          <w:sz w:val="28"/>
          <w:szCs w:val="28"/>
        </w:rPr>
        <w:t xml:space="preserve">（二）《${carnumbers}事故估损清单》</w:t>
      </w:r>
      <w:r/>
    </w:p>
    <w:p>
      <w:pPr>
        <w:keepLines w:val="false"/>
        <w:keepNext w:val="false"/>
        <w:pageBreakBefore w:val="false"/>
        <w:spacing w:lineRule="auto" w:line="360"/>
        <w:shd w:val="nil" w:color="auto" w:fill="000000"/>
        <w:widowControl w:val="off"/>
        <w:rPr>
          <w:sz w:val="28"/>
          <w:szCs w:val="28"/>
        </w:rPr>
      </w:pPr>
      <w:r>
        <w:rPr>
          <w:rFonts w:ascii="宋体" w:hAnsi="宋体" w:cs="宋体" w:eastAsia="宋体" w:hint="eastAsia"/>
          <w:sz w:val="28"/>
          <w:szCs w:val="28"/>
        </w:rPr>
        <w:t xml:space="preserve">（三）《${carnumbers}</w:t>
      </w:r>
      <w:r>
        <w:rPr>
          <w:rFonts w:hint="eastAsia"/>
          <w:sz w:val="28"/>
          <w:szCs w:val="28"/>
        </w:rPr>
        <w:t xml:space="preserve">查勘照片》</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（四）《评估委托书》（复印件）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（五）《人车合影》（复印件）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（六）《权属证件》（复印件）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（七）《委托方证件》（复印件）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（八）鉴定评估机构企业法人营业执照（复印件）</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（九）鉴定评估协会备案证书（复印件）</w:t>
      </w:r>
      <w:r/>
    </w:p>
    <w:p>
      <w:pPr>
        <w:keepLines w:val="false"/>
        <w:keepNext w:val="false"/>
        <w:pageBreakBefore w:val="false"/>
        <w:spacing w:lineRule="auto" w:line="360"/>
        <w:shd w:val="nil" w:color="auto" w:fill="000000"/>
        <w:widowControl w:val="off"/>
      </w:pPr>
      <w:r>
        <w:rPr>
          <w:rFonts w:hint="eastAsia"/>
          <w:sz w:val="28"/>
          <w:szCs w:val="28"/>
        </w:rPr>
        <w:t xml:space="preserve">（十）质量管理体系认证证书（复印件</w:t>
      </w:r>
      <w:r>
        <w:rPr>
          <w:rFonts w:hint="eastAsia"/>
        </w:rPr>
        <w:t xml:space="preserve">）</w:t>
      </w:r>
      <w:r/>
    </w:p>
    <w:p>
      <w:pPr>
        <w:keepLines w:val="false"/>
        <w:keepNext w:val="false"/>
        <w:pageBreakBefore w:val="false"/>
        <w:spacing w:lineRule="auto" w:line="360"/>
        <w:shd w:val="nil" w:color="auto" w:fill="000000"/>
        <w:widowControl w:val="off"/>
      </w:pPr>
      <w:r>
        <w:rPr>
          <w:rFonts w:hint="eastAsia"/>
          <w:sz w:val="28"/>
          <w:szCs w:val="28"/>
        </w:rPr>
        <w:t xml:space="preserve">（十一）鉴定评估师职业资格证书（复印件</w:t>
      </w:r>
      <w:r>
        <w:rPr>
          <w:rFonts w:hint="eastAsia"/>
        </w:rPr>
        <w:t xml:space="preserve">）</w:t>
      </w:r>
      <w:r/>
    </w:p>
    <w:p>
      <w:pPr>
        <w:shd w:val="nil" w:color="auto" w:fill="000000"/>
      </w:pPr>
      <w:r>
        <w:br w:type="page"/>
      </w:r>
      <w:r/>
    </w:p>
    <w:p>
      <w:pPr>
        <w:jc w:val="center"/>
        <w:keepLines w:val="false"/>
        <w:keepNext w:val="false"/>
        <w:pageBreakBefore w:val="false"/>
        <w:spacing w:lineRule="auto" w:line="360"/>
        <w:shd w:val="nil" w:color="auto" w:fill="000000"/>
        <w:widowControl w:val="off"/>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keepLines w:val="false"/>
        <w:keepNext w:val="false"/>
        <w:pageBreakBefore w:val="false"/>
        <w:spacing w:lineRule="auto" w:line="360"/>
        <w:shd w:val="nil" w:color="auto" w:fill="000000"/>
        <w:widowControl w:val="off"/>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第${dh}号</w:t>
      </w:r>
      <w:r/>
    </w:p>
    <w:p>
      <w:pPr>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hAnsi="宋体" w:cs="宋体" w:eastAsia="宋体" w:hint="eastAsia"/>
          <w:b/>
          <w:bCs/>
          <w:sz w:val="28"/>
          <w:szCs w:val="28"/>
        </w:rPr>
        <w:t xml:space="preserve">委托方</w:t>
      </w:r>
      <w:r>
        <w:rPr>
          <w:rFonts w:ascii="宋体" w:hAnsi="宋体" w:cs="宋体" w:eastAsia="宋体" w:hint="eastAsia"/>
          <w:sz w:val="28"/>
          <w:szCs w:val="28"/>
        </w:rPr>
        <w:t xml:space="preserve">：${clients}</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w:t>
      </w:r>
      <w:r>
        <w:rPr>
          <w:rFonts w:hint="eastAsia"/>
          <w:sz w:val="28"/>
          <w:szCs w:val="28"/>
          <w:lang w:val="en-US" w:eastAsia="zh-CN"/>
        </w:rPr>
        <w:t xml:space="preserve">{</w:t>
      </w:r>
      <w:r>
        <w:rPr>
          <w:rFonts w:hint="eastAsia"/>
          <w:sz w:val="28"/>
          <w:szCs w:val="28"/>
        </w:rPr>
        <w:t xml:space="preserve">道路交通事故</w:t>
      </w:r>
      <w:r>
        <w:rPr>
          <w:rFonts w:hint="eastAsia"/>
          <w:sz w:val="28"/>
          <w:szCs w:val="28"/>
          <w:lang w:val="en-US" w:eastAsia="zh-CN"/>
        </w:rPr>
        <w:t xml:space="preserve">}</w:t>
      </w:r>
      <w:r>
        <w:rPr>
          <w:rFonts w:hint="eastAsia"/>
          <w:sz w:val="28"/>
          <w:szCs w:val="28"/>
        </w:rPr>
        <w:t xml:space="preserve">的</w:t>
      </w:r>
      <w:r>
        <w:rPr>
          <w:rFonts w:ascii="宋体" w:eastAsia="宋体"/>
          <w:sz w:val="24"/>
          <w:szCs w:val="28"/>
        </w:rPr>
        <w:t xml:space="preserve">车牌号码A车牌号码A车辆类型A</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52"/>
        <w:numPr>
          <w:numId w:val="0"/>
        </w:numPr>
        <w:ind w:right="0"/>
        <w:keepLines w:val="false"/>
        <w:keepNext w:val="false"/>
        <w:pageBreakBefore w:val="false"/>
        <w:spacing w:lineRule="auto" w:line="360"/>
        <w:shd w:val="nil" w:color="auto" w:fill="000000"/>
        <w:widowControl w:val="off"/>
        <w:rPr>
          <w:b/>
          <w:bCs/>
          <w:sz w:val="28"/>
          <w:szCs w:val="28"/>
        </w:rPr>
      </w:pPr>
      <w:r>
        <w:rPr>
          <w:rFonts w:hint="eastAsia"/>
          <w:b/>
          <w:bCs/>
          <w:sz w:val="28"/>
          <w:szCs w:val="28"/>
          <w:lang w:val="en-US" w:eastAsia="zh-CN"/>
        </w:rPr>
        <w:t xml:space="preserve">一、</w:t>
      </w:r>
      <w:r>
        <w:rPr>
          <w:rFonts w:hint="eastAsia"/>
          <w:b/>
          <w:bCs/>
          <w:sz w:val="28"/>
          <w:szCs w:val="28"/>
        </w:rPr>
        <w:t xml:space="preserve">评估对象：</w:t>
      </w:r>
      <w:r/>
    </w:p>
    <w:p>
      <w:pPr>
        <w:keepLines w:val="false"/>
        <w:keepNext w:val="false"/>
        <w:pageBreakBefore w:val="false"/>
        <w:spacing w:lineRule="auto" w:line="360"/>
        <w:shd w:val="nil" w:color="auto" w:fill="000000"/>
        <w:widowControl w:val="off"/>
        <w:rPr>
          <w:sz w:val="28"/>
          <w:szCs w:val="28"/>
        </w:rPr>
      </w:pPr>
      <w:r>
        <w:rPr>
          <w:rFonts w:hint="eastAsia"/>
          <w:sz w:val="28"/>
          <w:szCs w:val="28"/>
        </w:rPr>
        <w:t xml:space="preserve">本次评估对象</w:t>
      </w:r>
      <w:r>
        <w:rPr>
          <w:rFonts w:ascii="宋体" w:hAnsi="宋体" w:cs="宋体" w:eastAsia="宋体" w:hint="eastAsia"/>
          <w:sz w:val="28"/>
          <w:szCs w:val="28"/>
        </w:rPr>
        <w:t xml:space="preserve">${carnumbers}。</w:t>
      </w:r>
      <w:r/>
    </w:p>
    <w:p>
      <w:pPr>
        <w:pStyle w:val="552"/>
        <w:numPr>
          <w:numId w:val="0"/>
        </w:numPr>
        <w:ind w:right="0"/>
        <w:keepLines w:val="false"/>
        <w:keepNext w:val="false"/>
        <w:pageBreakBefore w:val="false"/>
        <w:spacing w:lineRule="auto" w:line="360"/>
        <w:shd w:val="nil" w:color="auto" w:fill="000000"/>
        <w:widowControl w:val="off"/>
        <w:rPr>
          <w:b/>
          <w:bCs/>
          <w:sz w:val="28"/>
          <w:szCs w:val="28"/>
        </w:rPr>
      </w:pPr>
      <w:r>
        <w:rPr>
          <w:rFonts w:hint="eastAsia"/>
          <w:b/>
          <w:bCs/>
          <w:sz w:val="28"/>
          <w:szCs w:val="28"/>
          <w:lang w:val="en-US" w:eastAsia="zh-CN"/>
        </w:rPr>
        <w:t xml:space="preserve">二、</w:t>
      </w:r>
      <w:r>
        <w:rPr>
          <w:rFonts w:hint="eastAsia"/>
          <w:b/>
          <w:bCs/>
          <w:sz w:val="28"/>
          <w:szCs w:val="28"/>
        </w:rPr>
        <w:t xml:space="preserve">评估目的：</w:t>
      </w:r>
      <w:r/>
    </w:p>
    <w:p>
      <w:pPr>
        <w:keepLines w:val="false"/>
        <w:keepNext w:val="false"/>
        <w:pageBreakBefore w:val="false"/>
        <w:spacing w:lineRule="auto" w:line="360"/>
        <w:shd w:val="nil" w:color="auto" w:fill="000000"/>
        <w:widowControl w:val="off"/>
        <w:rPr>
          <w:rFonts w:ascii="宋体" w:hAnsi="宋体" w:cs="宋体" w:eastAsia="宋体" w:hint="eastAsia"/>
          <w:sz w:val="28"/>
          <w:szCs w:val="28"/>
        </w:rPr>
      </w:pPr>
      <w:r>
        <w:rPr>
          <w:rFonts w:ascii="宋体" w:eastAsia="宋体"/>
          <w:sz w:val="24"/>
          <w:szCs w:val="28"/>
        </w:rPr>
        <w:t xml:space="preserve">为评估对象的损失提供参考依据</w:t>
      </w:r>
      <w:r/>
    </w:p>
    <w:p>
      <w:pPr>
        <w:keepLines w:val="false"/>
        <w:keepNext w:val="false"/>
        <w:pageBreakBefore w:val="false"/>
        <w:spacing w:lineRule="auto" w:line="360"/>
        <w:shd w:val="nil" w:color="auto" w:fill="000000"/>
        <w:widowControl w:val="off"/>
        <w:rPr>
          <w:color w:val="FF0000"/>
          <w:sz w:val="28"/>
          <w:szCs w:val="28"/>
        </w:rPr>
      </w:pPr>
      <w:r>
        <w:rPr>
          <w:rFonts w:hint="eastAsia"/>
          <w:sz w:val="28"/>
          <w:szCs w:val="28"/>
        </w:rPr>
        <w:t xml:space="preserve">三、</w:t>
      </w:r>
      <w:r>
        <w:rPr>
          <w:rFonts w:hint="eastAsia"/>
          <w:b/>
          <w:sz w:val="28"/>
          <w:szCs w:val="28"/>
        </w:rPr>
        <w:t xml:space="preserve">评估基准日：</w:t>
      </w:r>
      <w:r/>
    </w:p>
    <w:p>
      <w:pPr>
        <w:keepLines w:val="false"/>
        <w:keepNext w:val="false"/>
        <w:pageBreakBefore w:val="false"/>
        <w:spacing w:lineRule="auto" w:line="360"/>
        <w:shd w:val="nil" w:color="auto" w:fill="000000"/>
        <w:widowControl w:val="off"/>
        <w:rPr>
          <w:rFonts w:ascii="宋体" w:hAnsi="宋体" w:cs="宋体" w:eastAsia="宋体" w:hint="eastAsia"/>
          <w:b/>
          <w:bCs/>
          <w:color w:val="FF0000"/>
          <w:sz w:val="28"/>
          <w:szCs w:val="28"/>
          <w:u w:val="single"/>
        </w:rPr>
      </w:pPr>
      <w:r>
        <w:rPr>
          <w:rFonts w:ascii="宋体" w:eastAsia="宋体"/>
          <w:sz w:val="24"/>
          <w:szCs w:val="28"/>
        </w:rPr>
        <w:t xml:space="preserve">2020年10月09日</w:t>
      </w:r>
      <w:r/>
    </w:p>
    <w:p>
      <w:pPr>
        <w:keepLines w:val="false"/>
        <w:keepNext w:val="false"/>
        <w:pageBreakBefore w:val="false"/>
        <w:spacing w:lineRule="auto" w:line="360"/>
        <w:shd w:val="nil" w:color="auto" w:fill="000000"/>
        <w:widowControl w:val="off"/>
        <w:rPr>
          <w:b/>
          <w:bCs/>
          <w:sz w:val="28"/>
          <w:szCs w:val="28"/>
        </w:rPr>
      </w:pPr>
      <w:r>
        <w:rPr>
          <w:rFonts w:hint="eastAsia"/>
          <w:b/>
          <w:bCs/>
          <w:sz w:val="28"/>
          <w:szCs w:val="28"/>
        </w:rPr>
        <w:t xml:space="preserve">四、评估结果：</w:t>
      </w:r>
      <w:r/>
    </w:p>
    <w:p>
      <w:pPr>
        <w:ind w:firstLine="560"/>
        <w:jc w:val="left"/>
        <w:keepLines w:val="false"/>
        <w:keepNext w:val="false"/>
        <w:pageBreakBefore w:val="false"/>
        <w:spacing w:lineRule="auto" w:line="360"/>
        <w:shd w:val="nil" w:color="auto" w:fill="000000"/>
        <w:widowControl w:val="off"/>
        <w:rPr>
          <w:b/>
          <w:bCs/>
          <w:color w:val="FF0000"/>
          <w:sz w:val="28"/>
          <w:szCs w:val="28"/>
        </w:rPr>
      </w:pPr>
      <w:r>
        <w:rPr>
          <w:rFonts w:hint="eastAsia"/>
          <w:sz w:val="28"/>
          <w:szCs w:val="28"/>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rPr>
        <w:t xml:space="preserve">截止评估时点，鉴定评估对象损失为</w:t>
      </w:r>
      <w:r>
        <w:rPr>
          <w:rFonts w:ascii="宋体" w:eastAsia="宋体"/>
          <w:color w:val="FF0000"/>
          <w:sz w:val="24"/>
          <w:szCs w:val="28"/>
        </w:rPr>
        <w:t xml:space="preserve">19</w:t>
      </w:r>
      <w:r>
        <w:rPr>
          <w:rFonts w:hint="eastAsia"/>
          <w:b/>
          <w:bCs/>
          <w:color w:val="FF0000"/>
          <w:sz w:val="28"/>
          <w:szCs w:val="28"/>
        </w:rPr>
        <w:t xml:space="preserve">元（大写人民币：</w:t>
      </w:r>
      <w:r>
        <w:rPr>
          <w:rFonts w:ascii="宋体" w:eastAsia="宋体"/>
          <w:color w:val="FF0000"/>
          <w:sz w:val="24"/>
          <w:szCs w:val="28"/>
        </w:rPr>
        <w:t xml:space="preserve">壹拾玖元整</w:t>
      </w:r>
      <w:r>
        <w:rPr>
          <w:rFonts w:hint="eastAsia"/>
          <w:b/>
          <w:bCs/>
          <w:color w:val="FF0000"/>
          <w:sz w:val="28"/>
          <w:szCs w:val="28"/>
        </w:rPr>
        <w:t xml:space="preserve">)</w:t>
      </w:r>
      <w:r/>
    </w:p>
    <w:p>
      <w:pPr>
        <w:jc w:val="right"/>
        <w:keepLines w:val="false"/>
        <w:keepNext w:val="false"/>
        <w:pageBreakBefore w:val="false"/>
        <w:spacing w:lineRule="auto" w:line="360"/>
        <w:shd w:val="nil" w:color="auto" w:fill="000000"/>
        <w:widowControl w:val="off"/>
        <w:rPr>
          <w:rFonts w:ascii="宋体" w:hAnsi="宋体" w:cs="宋体" w:eastAsia="宋体" w:hint="eastAsia"/>
          <w:b/>
          <w:bCs/>
          <w:color w:val="FF0000"/>
          <w:sz w:val="28"/>
          <w:szCs w:val="28"/>
        </w:rPr>
      </w:pPr>
      <w:r>
        <w:rPr>
          <w:rFonts w:ascii="宋体" w:eastAsia="宋体"/>
          <w:b/>
          <w:bCs/>
          <w:sz w:val="24"/>
          <w:szCs w:val="28"/>
        </w:rPr>
        <w:t xml:space="preserve">天津昱见科技发展有限公司</w:t>
      </w:r>
      <w:r/>
    </w:p>
    <w:p>
      <w:pPr>
        <w:jc w:val="right"/>
        <w:keepLines w:val="false"/>
        <w:keepNext w:val="false"/>
        <w:pageBreakBefore w:val="false"/>
        <w:spacing w:lineRule="auto" w:line="360"/>
        <w:shd w:val="nil" w:color="auto" w:fill="000000"/>
        <w:widowControl w:val="off"/>
        <w:rPr>
          <w:rFonts w:ascii="宋体" w:hAnsi="宋体" w:cs="宋体" w:eastAsia="宋体" w:hint="eastAsia"/>
          <w:b/>
          <w:bCs/>
          <w:sz w:val="24"/>
          <w:szCs w:val="24"/>
        </w:rPr>
      </w:pPr>
      <w:r>
        <w:rPr>
          <w:rFonts w:ascii="宋体" w:hAnsi="宋体" w:cs="宋体" w:eastAsia="宋体" w:hint="eastAsia"/>
          <w:sz w:val="24"/>
          <w:szCs w:val="24"/>
        </w:rPr>
        <w:t xml:space="preserve">法定代表人：</w:t>
      </w:r>
      <w:r>
        <w:rPr>
          <w:rFonts w:ascii="宋体" w:hAnsi="宋体" w:cs="宋体" w:eastAsia="宋体" w:hint="eastAsia"/>
          <w:b/>
          <w:bCs/>
          <w:sz w:val="24"/>
          <w:szCs w:val="24"/>
        </w:rPr>
        <w:t xml:space="preserve"> ${corporate}</w:t>
      </w:r>
      <w:r/>
    </w:p>
    <w:p>
      <w:pPr>
        <w:jc w:val="right"/>
        <w:keepLines w:val="false"/>
        <w:keepNext w:val="false"/>
        <w:pageBreakBefore w:val="false"/>
        <w:spacing w:lineRule="auto" w:line="360"/>
        <w:shd w:val="nil" w:color="auto" w:fill="000000"/>
        <w:widowControl w:val="off"/>
        <w:rPr>
          <w:rFonts w:ascii="宋体" w:hAnsi="宋体" w:cs="宋体" w:eastAsia="宋体" w:hint="eastAsia"/>
          <w:sz w:val="24"/>
          <w:szCs w:val="24"/>
          <w:u w:val="single"/>
        </w:rPr>
      </w:pPr>
      <w:r/>
      <w:bookmarkStart w:id="1" w:name="评估时间2"/>
      <w:r>
        <w:rPr>
          <w:rFonts w:ascii="宋体" w:eastAsia="宋体"/>
          <w:sz w:val="24"/>
          <w:szCs w:val="24"/>
        </w:rPr>
        <w:t xml:space="preserve">2020年10月10日</w:t>
      </w:r>
      <w:bookmarkEnd w:id="1"/>
      <w:r/>
      <w:r/>
    </w:p>
    <w:p>
      <w:pPr>
        <w:shd w:val="nil" w:color="auto" w:fill="000000"/>
        <w:rPr>
          <w:b/>
          <w:bCs/>
          <w:sz w:val="32"/>
          <w:szCs w:val="32"/>
        </w:rPr>
      </w:pPr>
      <w:r>
        <w:rPr>
          <w:b/>
          <w:bCs/>
          <w:sz w:val="32"/>
          <w:szCs w:val="32"/>
        </w:rPr>
        <w:br w:type="page"/>
      </w:r>
      <w:r/>
    </w:p>
    <w:p>
      <w:pPr>
        <w:jc w:val="center"/>
        <w:shd w:val="nil" w:color="auto" w:fill="000000"/>
        <w:rPr>
          <w:b/>
          <w:bCs/>
          <w:sz w:val="32"/>
          <w:szCs w:val="32"/>
        </w:rPr>
      </w:pPr>
      <w:r>
        <w:rPr>
          <w:rFonts w:ascii="黑体" w:hAnsi="黑体" w:cs="黑体" w:eastAsia="黑体" w:hint="eastAsia"/>
          <w:b/>
          <w:bCs/>
          <w:sz w:val="44"/>
          <w:szCs w:val="44"/>
        </w:rPr>
        <w:t xml:space="preserve">评 估 师 声 明</w:t>
      </w:r>
      <w:r/>
    </w:p>
    <w:p>
      <w:pPr>
        <w:keepLines w:val="false"/>
        <w:keepNext w:val="false"/>
        <w:pageBreakBefore w:val="false"/>
        <w:spacing w:lineRule="auto" w:line="360"/>
        <w:shd w:val="nil" w:color="auto" w:fill="000000"/>
        <w:widowControl w:val="off"/>
        <w:rPr>
          <w:sz w:val="28"/>
          <w:szCs w:val="28"/>
        </w:rPr>
      </w:pPr>
      <w:r>
        <w:rPr>
          <w:sz w:val="28"/>
          <w:szCs w:val="28"/>
        </w:rPr>
      </w:r>
      <w:r/>
    </w:p>
    <w:p>
      <w:pPr>
        <w:keepLines w:val="false"/>
        <w:keepNext w:val="false"/>
        <w:pageBreakBefore w:val="false"/>
        <w:spacing w:lineRule="auto" w:line="360"/>
        <w:shd w:val="nil" w:color="auto" w:fill="000000"/>
        <w:widowControl w:val="off"/>
        <w:rPr>
          <w:b/>
          <w:bCs/>
          <w:sz w:val="28"/>
          <w:szCs w:val="28"/>
        </w:rPr>
      </w:pPr>
      <w:r>
        <w:rPr>
          <w:rFonts w:hint="eastAsia"/>
          <w:b/>
          <w:bCs/>
          <w:sz w:val="28"/>
          <w:szCs w:val="28"/>
        </w:rPr>
        <w:t xml:space="preserve">我们郑重声明：</w:t>
      </w:r>
      <w:r/>
    </w:p>
    <w:p>
      <w:pPr>
        <w:ind w:firstLine="280"/>
        <w:keepLines w:val="false"/>
        <w:keepNext w:val="false"/>
        <w:pageBreakBefore w:val="false"/>
        <w:spacing w:lineRule="auto" w:line="360"/>
        <w:shd w:val="nil" w:color="auto" w:fill="000000"/>
        <w:widowControl w:val="off"/>
        <w:rPr>
          <w:sz w:val="28"/>
          <w:szCs w:val="28"/>
        </w:rPr>
      </w:pPr>
      <w:r>
        <w:rPr>
          <w:rFonts w:hint="eastAsia"/>
          <w:sz w:val="28"/>
          <w:szCs w:val="28"/>
        </w:rPr>
        <w:t xml:space="preserve">1、我们在本评估报告中的陈述的事实是真实的和准确的。</w:t>
      </w:r>
      <w:r/>
    </w:p>
    <w:p>
      <w:pPr>
        <w:ind w:firstLine="280"/>
        <w:keepLines w:val="false"/>
        <w:keepNext w:val="false"/>
        <w:pageBreakBefore w:val="false"/>
        <w:spacing w:lineRule="auto" w:line="360"/>
        <w:shd w:val="nil" w:color="auto" w:fill="000000"/>
        <w:widowControl w:val="off"/>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280"/>
        <w:keepLines w:val="false"/>
        <w:keepNext w:val="false"/>
        <w:pageBreakBefore w:val="false"/>
        <w:spacing w:lineRule="auto" w:line="360"/>
        <w:shd w:val="nil" w:color="auto" w:fill="000000"/>
        <w:widowControl w:val="off"/>
        <w:rPr>
          <w:sz w:val="28"/>
          <w:szCs w:val="28"/>
        </w:rPr>
      </w:pPr>
      <w:r>
        <w:rPr>
          <w:rFonts w:hint="eastAsia"/>
          <w:sz w:val="28"/>
          <w:szCs w:val="28"/>
        </w:rPr>
        <w:t xml:space="preserve">3、我们与本评估报告中的评估对象没有利害关系，与有关当事人没有个人利害关系或偏见。</w:t>
      </w:r>
      <w:r/>
    </w:p>
    <w:p>
      <w:pPr>
        <w:ind w:firstLine="280"/>
        <w:keepLines w:val="false"/>
        <w:keepNext w:val="false"/>
        <w:pageBreakBefore w:val="false"/>
        <w:spacing w:lineRule="auto" w:line="360"/>
        <w:shd w:val="nil" w:color="auto" w:fill="000000"/>
        <w:widowControl w:val="off"/>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280"/>
        <w:keepLines w:val="false"/>
        <w:keepNext w:val="false"/>
        <w:pageBreakBefore w:val="false"/>
        <w:spacing w:lineRule="auto" w:line="360"/>
        <w:shd w:val="nil" w:color="auto" w:fill="000000"/>
        <w:widowControl w:val="off"/>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shd w:val="nil" w:color="auto" w:fill="000000"/>
        <w:widowControl w:val="off"/>
        <w:rPr>
          <w:sz w:val="28"/>
          <w:szCs w:val="28"/>
        </w:rPr>
      </w:pPr>
      <w:r>
        <w:rPr>
          <w:sz w:val="28"/>
          <w:szCs w:val="28"/>
        </w:rPr>
      </w:r>
      <w:r/>
    </w:p>
    <w:p>
      <w:pPr>
        <w:ind w:firstLine="540"/>
        <w:keepLines w:val="false"/>
        <w:keepNext w:val="false"/>
        <w:pageBreakBefore w:val="false"/>
        <w:spacing w:lineRule="auto" w:line="360"/>
        <w:shd w:val="nil" w:color="auto" w:fill="000000"/>
        <w:widowControl w:val="off"/>
        <w:rPr>
          <w:sz w:val="28"/>
          <w:szCs w:val="28"/>
        </w:rPr>
      </w:pPr>
      <w:r>
        <w:rPr>
          <w:sz w:val="28"/>
          <w:szCs w:val="28"/>
        </w:rPr>
      </w:r>
      <w:r/>
      <w:r>
        <w:rPr>
          <w:sz w:val="28"/>
          <w:szCs w:val="28"/>
        </w:rPr>
      </w:r>
      <w:r/>
    </w:p>
    <w:p>
      <w:pPr>
        <w:ind w:firstLine="540"/>
        <w:keepLines w:val="false"/>
        <w:keepNext w:val="false"/>
        <w:pageBreakBefore w:val="false"/>
        <w:spacing w:lineRule="auto" w:line="360"/>
        <w:shd w:val="nil" w:color="auto" w:fill="000000"/>
        <w:widowControl w:val="off"/>
        <w:rPr>
          <w:sz w:val="28"/>
          <w:szCs w:val="28"/>
        </w:rPr>
      </w:pPr>
      <w:r>
        <w:rPr>
          <w:sz w:val="28"/>
          <w:szCs w:val="28"/>
        </w:rPr>
      </w:r>
      <w:r/>
      <w:r>
        <w:rPr>
          <w:sz w:val="28"/>
          <w:szCs w:val="28"/>
        </w:rPr>
      </w:r>
      <w:r/>
    </w:p>
    <w:p>
      <w:pPr>
        <w:jc w:val="right"/>
        <w:keepLines w:val="false"/>
        <w:keepNext w:val="false"/>
        <w:pageBreakBefore w:val="false"/>
        <w:spacing w:lineRule="auto" w:line="360"/>
        <w:shd w:val="nil" w:color="auto" w:fill="000000"/>
        <w:widowControl w:val="off"/>
        <w:rPr>
          <w:sz w:val="28"/>
          <w:szCs w:val="28"/>
        </w:rPr>
      </w:pPr>
      <w:r>
        <w:rPr>
          <w:sz w:val="28"/>
          <w:szCs w:val="28"/>
        </w:rPr>
      </w:r>
      <w:r/>
    </w:p>
    <w:p>
      <w:pPr>
        <w:jc w:val="right"/>
        <w:keepLines w:val="false"/>
        <w:keepNext w:val="false"/>
        <w:pageBreakBefore w:val="false"/>
        <w:spacing w:lineRule="auto" w:line="360"/>
        <w:shd w:val="nil" w:color="auto" w:fill="000000"/>
        <w:widowControl w:val="off"/>
        <w:rPr>
          <w:sz w:val="28"/>
          <w:szCs w:val="28"/>
        </w:rPr>
      </w:pPr>
      <w:r>
        <w:rPr>
          <w:sz w:val="28"/>
          <w:szCs w:val="28"/>
        </w:rPr>
      </w:r>
      <w:r/>
      <w:r>
        <w:rPr>
          <w:sz w:val="28"/>
          <w:szCs w:val="28"/>
        </w:rPr>
      </w:r>
      <w:r/>
    </w:p>
    <w:p>
      <w:pPr>
        <w:jc w:val="right"/>
        <w:keepLines w:val="false"/>
        <w:keepNext w:val="false"/>
        <w:pageBreakBefore w:val="false"/>
        <w:spacing w:lineRule="auto" w:line="360"/>
        <w:shd w:val="nil" w:color="auto" w:fill="000000"/>
        <w:widowControl w:val="off"/>
        <w:rPr>
          <w:rFonts w:ascii="宋体" w:hAnsi="宋体" w:cs="宋体" w:eastAsia="宋体" w:hint="eastAsia"/>
          <w:b/>
          <w:sz w:val="28"/>
          <w:szCs w:val="28"/>
        </w:rPr>
      </w:pPr>
      <w:r>
        <w:rPr>
          <w:rFonts w:ascii="宋体" w:eastAsia="宋体"/>
          <w:b/>
          <w:sz w:val="24"/>
          <w:szCs w:val="28"/>
        </w:rPr>
      </w:r>
      <w:r/>
      <w:r>
        <w:rPr>
          <w:rFonts w:ascii="宋体" w:eastAsia="宋体"/>
          <w:b/>
          <w:sz w:val="24"/>
          <w:szCs w:val="28"/>
        </w:rPr>
        <w:t xml:space="preserve">天津昱见科技发展有限公司</w:t>
      </w:r>
      <w:r/>
    </w:p>
    <w:p>
      <w:pPr>
        <w:jc w:val="right"/>
        <w:keepLines w:val="false"/>
        <w:keepNext w:val="false"/>
        <w:pageBreakBefore w:val="false"/>
        <w:spacing w:lineRule="auto" w:line="360"/>
        <w:shd w:val="nil" w:color="auto" w:fill="000000"/>
        <w:widowControl w:val="off"/>
        <w:rPr>
          <w:rFonts w:ascii="宋体" w:hAnsi="宋体" w:cs="宋体" w:eastAsia="宋体" w:hint="eastAsia"/>
          <w:sz w:val="24"/>
          <w:szCs w:val="24"/>
          <w:u w:val="single"/>
        </w:rPr>
      </w:pPr>
      <w:r>
        <w:rPr>
          <w:rFonts w:ascii="宋体" w:eastAsia="宋体"/>
          <w:sz w:val="24"/>
          <w:szCs w:val="24"/>
        </w:rPr>
      </w:r>
      <w:r/>
      <w:r>
        <w:rPr>
          <w:rFonts w:ascii="宋体" w:eastAsia="宋体"/>
          <w:sz w:val="24"/>
          <w:szCs w:val="24"/>
        </w:rPr>
        <w:t xml:space="preserve">2020年10月10日</w:t>
      </w:r>
      <w:r>
        <w:rPr>
          <w:rFonts w:ascii="宋体" w:eastAsia="宋体"/>
          <w:sz w:val="24"/>
          <w:szCs w:val="24"/>
        </w:rPr>
      </w:r>
      <w:r/>
    </w:p>
    <w:p>
      <w:pPr>
        <w:shd w:val="nil" w:color="auto" w:fill="000000"/>
        <w:rPr>
          <w:rFonts w:ascii="黑体" w:hAnsi="黑体" w:cs="黑体" w:eastAsia="黑体"/>
          <w:b/>
          <w:bCs/>
          <w:sz w:val="44"/>
          <w:szCs w:val="44"/>
        </w:rPr>
      </w:pPr>
      <w:r>
        <w:rPr>
          <w:rFonts w:ascii="黑体" w:hAnsi="黑体" w:cs="黑体" w:eastAsia="黑体"/>
          <w:b/>
          <w:bCs/>
          <w:sz w:val="44"/>
          <w:szCs w:val="44"/>
        </w:rPr>
      </w:r>
      <w:r/>
      <w:r>
        <w:rPr>
          <w:rFonts w:ascii="黑体" w:hAnsi="黑体" w:cs="黑体" w:eastAsia="黑体"/>
          <w:b/>
          <w:bCs/>
          <w:sz w:val="44"/>
          <w:szCs w:val="44"/>
        </w:rPr>
        <w:br w:type="page"/>
      </w:r>
      <w:r/>
    </w:p>
    <w:p>
      <w:pPr>
        <w:jc w:val="center"/>
        <w:shd w:val="nil" w:color="auto" w:fill="000000"/>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keepLines w:val="false"/>
        <w:keepNext w:val="false"/>
        <w:pageBreakBefore w:val="false"/>
        <w:spacing w:lineRule="auto" w:line="360"/>
        <w:shd w:val="nil" w:color="auto" w:fill="000000"/>
        <w:widowControl w:val="off"/>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keepLines w:val="false"/>
        <w:keepNext w:val="false"/>
        <w:pageBreakBefore w:val="false"/>
        <w:spacing w:lineRule="auto" w:line="360"/>
        <w:shd w:val="nil" w:color="auto" w:fill="000000"/>
        <w:widowControl w:val="off"/>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1、公开市场假设；</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2、合法所有权假设；</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3、修复后可持续使用等假设。</w:t>
      </w:r>
      <w:r/>
    </w:p>
    <w:p>
      <w:pPr>
        <w:keepLines w:val="false"/>
        <w:keepNext w:val="false"/>
        <w:pageBreakBefore w:val="false"/>
        <w:spacing w:lineRule="auto" w:line="360"/>
        <w:shd w:val="nil" w:color="auto" w:fill="000000"/>
        <w:widowControl w:val="off"/>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Rule="auto" w:line="360"/>
        <w:shd w:val="nil" w:color="auto" w:fill="00000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val="nil" w:color="auto" w:fill="000000"/>
        <w:rPr>
          <w:rFonts w:ascii="仿宋_GB2312" w:hAnsi="仿宋_GB2312" w:cs="仿宋_GB2312" w:eastAsia="仿宋_GB2312"/>
          <w:sz w:val="28"/>
          <w:szCs w:val="28"/>
        </w:rPr>
      </w:pPr>
      <w:r>
        <w:rPr>
          <w:rFonts w:ascii="仿宋_GB2312" w:hAnsi="仿宋_GB2312" w:cs="仿宋_GB2312" w:eastAsia="仿宋_GB2312"/>
          <w:sz w:val="28"/>
          <w:szCs w:val="28"/>
        </w:rPr>
        <w:br w:type="page"/>
      </w:r>
      <w:r/>
    </w:p>
    <w:p>
      <w:pPr>
        <w:jc w:val="center"/>
        <w:shd w:val="nil" w:color="auto" w:fill="000000"/>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keepLines w:val="false"/>
        <w:keepNext w:val="false"/>
        <w:pageBreakBefore w:val="false"/>
        <w:spacing w:lineRule="auto" w:line="360"/>
        <w:shd w:val="nil" w:color="auto" w:fill="000000"/>
        <w:rPr>
          <w:rFonts w:ascii="仿宋_GB2312" w:hAnsi="仿宋_GB2312" w:cs="仿宋_GB2312" w:eastAsia="仿宋_GB2312" w:hint="eastAsia"/>
          <w:b w:val="false"/>
          <w:bCs w:val="false"/>
          <w:sz w:val="28"/>
          <w:szCs w:val="28"/>
        </w:rPr>
      </w:pPr>
      <w:r/>
      <w:bookmarkStart w:id="4" w:name="_GoBack"/>
      <w:r>
        <w:rPr>
          <w:rFonts w:ascii="仿宋_GB2312" w:hAnsi="仿宋_GB2312" w:cs="仿宋_GB2312" w:eastAsia="仿宋_GB2312" w:hint="eastAsia"/>
          <w:b/>
          <w:bCs/>
          <w:sz w:val="28"/>
          <w:szCs w:val="28"/>
        </w:rPr>
        <w:t xml:space="preserve">一、委托方：</w:t>
      </w:r>
      <w:r>
        <w:rPr>
          <w:rFonts w:ascii="宋体" w:eastAsia="宋体"/>
          <w:b w:val="false"/>
          <w:bCs w:val="false"/>
          <w:sz w:val="24"/>
          <w:szCs w:val="28"/>
        </w:rPr>
        <w:t xml:space="preserve">委托方A</w:t>
      </w:r>
      <w:r/>
    </w:p>
    <w:p>
      <w:pPr>
        <w:keepLines w:val="false"/>
        <w:keepNext w:val="false"/>
        <w:pageBreakBefore w:val="false"/>
        <w:spacing w:lineRule="auto" w:line="360"/>
        <w:shd w:val="nil" w:color="auto" w:fill="00000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证件号：${khidcard}</w:t>
      </w:r>
      <w:r/>
    </w:p>
    <w:p>
      <w:pPr>
        <w:keepLines w:val="false"/>
        <w:keepNext w:val="false"/>
        <w:pageBreakBefore w:val="false"/>
        <w:spacing w:lineRule="auto" w:line="360"/>
        <w:shd w:val="nil" w:color="auto" w:fill="00000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地</w:t>
      </w:r>
      <w:r>
        <w:rPr>
          <w:rFonts w:ascii="仿宋_GB2312" w:hAnsi="仿宋_GB2312" w:cs="仿宋_GB2312" w:eastAsia="仿宋_GB2312" w:hint="eastAsia"/>
          <w:sz w:val="28"/>
          <w:szCs w:val="28"/>
          <w:lang w:val="en-US" w:eastAsia="zh-CN"/>
        </w:rPr>
        <w:t xml:space="preserve">     </w:t>
      </w:r>
      <w:r>
        <w:rPr>
          <w:rFonts w:ascii="仿宋_GB2312" w:hAnsi="仿宋_GB2312" w:cs="仿宋_GB2312" w:eastAsia="仿宋_GB2312" w:hint="eastAsia"/>
          <w:sz w:val="28"/>
          <w:szCs w:val="28"/>
        </w:rPr>
        <w:t xml:space="preserve">址：${clientsaddress}</w:t>
      </w:r>
      <w:r/>
    </w:p>
    <w:p>
      <w:pPr>
        <w:keepLines w:val="false"/>
        <w:keepNext w:val="false"/>
        <w:pageBreakBefore w:val="false"/>
        <w:spacing w:lineRule="auto" w:line="360"/>
        <w:shd w:val="nil" w:color="auto" w:fill="00000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二、评估方：${gsname}</w:t>
      </w:r>
      <w:r/>
    </w:p>
    <w:p>
      <w:pPr>
        <w:keepLines w:val="false"/>
        <w:keepNext w:val="false"/>
        <w:pageBreakBefore w:val="false"/>
        <w:spacing w:lineRule="auto" w:line="360"/>
        <w:shd w:val="nil" w:color="auto" w:fill="00000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统一社会信用代码：${businessLicense}</w:t>
      </w:r>
      <w:r/>
    </w:p>
    <w:p>
      <w:pPr>
        <w:keepLines w:val="false"/>
        <w:keepNext w:val="false"/>
        <w:pageBreakBefore w:val="false"/>
        <w:spacing w:lineRule="auto" w:line="360"/>
        <w:shd w:val="nil" w:color="auto" w:fill="00000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质量管理体系认证证书编号：${certificateNumber}</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399"/>
        <w:keepLines w:val="false"/>
        <w:keepNext w:val="false"/>
        <w:pageBreakBefore w:val="false"/>
        <w:spacing w:lineRule="auto" w:line="360"/>
        <w:shd w:val="nil" w:color="auto" w:fill="FFFFFF"/>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，机动车号牌为${carnumber}，品牌型号为${carmodel}，发动机号为${enginenumber}，车辆识别代码为${chassisnumber}，注册登记日期${registrationdate}，截止评估基准日，评估车辆已使用</w:t>
      </w:r>
      <w:bookmarkStart w:id="3" w:name="使用年限"/>
      <w:r>
        <w:rPr>
          <w:rFonts w:ascii="仿宋_GB2312" w:hAnsi="仿宋_GB2312" w:cs="仿宋_GB2312" w:eastAsia="仿宋_GB2312" w:hint="eastAsia"/>
          <w:sz w:val="28"/>
          <w:szCs w:val="28"/>
        </w:rPr>
        <w:t xml:space="preserve">${useMonth}个月</w:t>
      </w:r>
      <w:bookmarkEnd w:id="3"/>
      <w:r>
        <w:rPr>
          <w:rFonts w:ascii="仿宋_GB2312" w:hAnsi="仿宋_GB2312" w:cs="仿宋_GB2312" w:eastAsia="仿宋_GB2312" w:hint="eastAsia"/>
          <w:sz w:val="28"/>
          <w:szCs w:val="28"/>
        </w:rPr>
        <w:t xml:space="preserve">。</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keepLines w:val="false"/>
        <w:keepNext w:val="false"/>
        <w:pageBreakBefore w:val="false"/>
        <w:spacing w:lineRule="auto" w:line="360"/>
        <w:shd w:val="nil" w:color="auto" w:fill="00000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根据委托方提供的《权属证件》所示，评估车辆号牌为${carnumber}，机动车所有权人为${clients}，车辆使用性质为${vehiclenature}</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keepLines w:val="false"/>
        <w:keepNext w:val="false"/>
        <w:pageBreakBefore w:val="false"/>
        <w:spacing w:lineRule="auto" w:line="360"/>
        <w:shd w:val="nil" w:color="auto" w:fill="000000"/>
        <w:rPr>
          <w:rFonts w:ascii="仿宋_GB2312" w:hAnsi="仿宋_GB2312" w:cs="仿宋_GB2312" w:eastAsia="仿宋_GB2312" w:hint="eastAsia"/>
          <w:sz w:val="28"/>
          <w:szCs w:val="28"/>
        </w:rPr>
      </w:pPr>
      <w:r>
        <w:rPr>
          <w:rFonts w:ascii="宋体" w:eastAsia="宋体"/>
          <w:sz w:val="24"/>
          <w:szCs w:val="28"/>
        </w:rPr>
        <w:t xml:space="preserve">为评估对象的损失提供参考依据</w:t>
      </w:r>
      <w:r/>
    </w:p>
    <w:p>
      <w:pPr>
        <w:keepLines w:val="false"/>
        <w:keepNext w:val="false"/>
        <w:pageBreakBefore w:val="false"/>
        <w:spacing w:lineRule="auto" w:line="360"/>
        <w:shd w:val="nil" w:color="auto" w:fill="000000"/>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keepLines w:val="false"/>
        <w:keepNext w:val="false"/>
        <w:pageBreakBefore w:val="false"/>
        <w:spacing w:lineRule="auto" w:line="360"/>
        <w:shd w:val="nil" w:color="auto" w:fill="000000"/>
        <w:rPr>
          <w:rFonts w:ascii="仿宋_GB2312" w:hAnsi="仿宋_GB2312" w:cs="仿宋_GB2312" w:eastAsia="仿宋_GB2312" w:hint="eastAsia"/>
          <w:color w:val="FF0000"/>
          <w:sz w:val="28"/>
          <w:szCs w:val="28"/>
        </w:rPr>
      </w:pPr>
      <w:r>
        <w:rPr>
          <w:rFonts w:ascii="宋体" w:eastAsia="宋体"/>
          <w:color w:val="FF0000"/>
          <w:sz w:val="24"/>
          <w:szCs w:val="28"/>
        </w:rPr>
        <w:t xml:space="preserve">2020年10月09日</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ind w:firstLine="560"/>
        <w:keepLines w:val="false"/>
        <w:keepNext w:val="false"/>
        <w:pageBreakBefore w:val="false"/>
        <w:spacing w:lineRule="auto" w:line="360"/>
        <w:shd w:val="nil" w:color="auto" w:fill="00000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keepLines w:val="false"/>
        <w:keepNext w:val="false"/>
        <w:pageBreakBefore w:val="false"/>
        <w:spacing w:lineRule="auto" w:line="360"/>
        <w:shd w:val="nil" w:color="auto" w:fill="000000"/>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1．《中华人民共和国资产评估法》主席令第四十六号；</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2．《中华人民共和国价格法》；</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3．《天津市涉案财物价格鉴定管理办法》；</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4．《价格鉴定行为规范（2010版）》；</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10.《事故汽车修复技术规范》JT/T795-2011;</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11.《天津市汽车维修工时定额》；</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left="0" w:firstLine="560"/>
        <w:keepLines w:val="false"/>
        <w:keepNext w:val="false"/>
        <w:pageBreakBefore w:val="false"/>
        <w:spacing w:lineRule="auto" w:line="360"/>
        <w:shd w:val="nil" w:color="auto" w:fill="000000"/>
        <w:rPr>
          <w:rFonts w:ascii="仿宋" w:hAnsi="仿宋" w:eastAsia="仿宋"/>
          <w:sz w:val="28"/>
          <w:szCs w:val="28"/>
        </w:rPr>
      </w:pPr>
      <w:r>
        <w:rPr>
          <w:rFonts w:ascii="仿宋" w:hAnsi="仿宋" w:eastAsia="仿宋" w:hint="eastAsia"/>
          <w:sz w:val="28"/>
          <w:szCs w:val="28"/>
        </w:rPr>
        <w:t xml:space="preserve">13.其他相关法律、法规及政策文件。</w:t>
      </w:r>
      <w:r/>
    </w:p>
    <w:p>
      <w:pPr>
        <w:ind w:left="0" w:firstLine="281"/>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（二）委托方提供的有关资料：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1《评估委托书》；</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2《机动车行驶证》（复印件）；</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3《委托人身份证》（复印件）。</w:t>
      </w:r>
      <w:r/>
    </w:p>
    <w:p>
      <w:pPr>
        <w:ind w:left="0" w:firstLine="281"/>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（三）评估方收集掌握的有关资料：</w:t>
      </w:r>
      <w:r/>
    </w:p>
    <w:p>
      <w:pPr>
        <w:ind w:firstLine="560"/>
        <w:keepLines w:val="false"/>
        <w:keepNext w:val="false"/>
        <w:pageBreakBefore w:val="false"/>
        <w:spacing w:lineRule="auto" w:line="360"/>
        <w:shd w:val="nil" w:color="auto" w:fill="00000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keepLines w:val="false"/>
        <w:keepNext w:val="false"/>
        <w:pageBreakBefore w:val="false"/>
        <w:spacing w:lineRule="auto" w:line="360"/>
        <w:shd w:val="nil" w:color="auto" w:fill="00000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keepLines w:val="false"/>
        <w:keepNext w:val="false"/>
        <w:pageBreakBefore w:val="false"/>
        <w:spacing w:lineRule="auto" w:line="360"/>
        <w:shd w:val="nil" w:color="auto" w:fill="00000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1、合法性原则；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ind w:lef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①成立价格评估小组，制定作业方案；</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②确定损伤部位；</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③确定更换项目；</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 xml:space="preserve">确定相关工时费用；</w:t>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ind w:left="0" w:firstLine="560"/>
        <w:keepLines w:val="false"/>
        <w:keepNext w:val="false"/>
        <w:pageBreakBefore w:val="false"/>
        <w:spacing w:lineRule="auto" w:line="360"/>
        <w:shd w:val="nil" w:color="auto" w:fill="000000"/>
        <w:rPr>
          <w:rFonts w:ascii="仿宋_GB2312" w:hAnsi="仿宋_GB2312" w:cs="仿宋_GB2312" w:eastAsia="仿宋_GB2312" w:hint="eastAsia"/>
          <w:b/>
          <w:bCs/>
          <w:color w:val="FF0000"/>
          <w:sz w:val="28"/>
          <w:szCs w:val="28"/>
        </w:rPr>
      </w:pPr>
      <w:r>
        <w:rPr>
          <w:rFonts w:ascii="仿宋_GB2312" w:hAnsi="仿宋_GB2312" w:cs="仿宋_GB2312" w:eastAsia="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截止评估时点，鉴定评估对象损失为${pgjeRed}元（大写人民币：${pgjeCapitalRed}）。</w:t>
      </w:r>
      <w:r/>
    </w:p>
    <w:p>
      <w:pPr>
        <w:keepLines w:val="false"/>
        <w:keepNext w:val="false"/>
        <w:pageBreakBefore w:val="false"/>
        <w:spacing w:lineRule="auto" w:line="360"/>
        <w:shd w:val="nil" w:color="auto" w:fill="000000"/>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52"/>
        <w:numPr>
          <w:numId w:val="0"/>
        </w:numPr>
        <w:ind w:left="0" w:right="0" w:firstLine="560"/>
        <w:keepLines w:val="false"/>
        <w:keepNext w:val="false"/>
        <w:pageBreakBefore w:val="false"/>
        <w:spacing w:lineRule="auto" w:line="360"/>
        <w:shd w:val="nil" w:color="auto" w:fill="000000"/>
      </w:pPr>
      <w:r>
        <w:rPr>
          <w:rFonts w:ascii="仿宋_GB2312" w:hAnsi="仿宋_GB2312" w:cs="仿宋_GB2312" w:eastAsia="仿宋_GB2312" w:hint="eastAsia"/>
          <w:sz w:val="28"/>
          <w:szCs w:val="28"/>
          <w:lang w:val="en-US" w:eastAsia="zh-CN"/>
        </w:rPr>
        <w:t xml:space="preserve">1、</w:t>
      </w: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52"/>
        <w:numPr>
          <w:numId w:val="0"/>
        </w:numPr>
        <w:ind w:left="0" w:righ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t xml:space="preserve">2、</w:t>
      </w: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仿宋_GB2312" w:hAnsi="仿宋_GB2312" w:cs="仿宋_GB2312" w:eastAsia="仿宋_GB2312" w:hint="eastAsia"/>
          <w:b/>
          <w:color w:val="FF0000"/>
          <w:sz w:val="28"/>
          <w:szCs w:val="28"/>
        </w:rPr>
        <w:t xml:space="preserve">天。</w:t>
      </w:r>
      <w:r/>
    </w:p>
    <w:p>
      <w:pPr>
        <w:pStyle w:val="552"/>
        <w:numPr>
          <w:numId w:val="0"/>
        </w:numPr>
        <w:ind w:left="0" w:righ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t xml:space="preserve">3、</w:t>
      </w:r>
      <w:r>
        <w:rPr>
          <w:rFonts w:ascii="仿宋_GB2312" w:hAnsi="仿宋_GB2312" w:cs="仿宋_GB2312" w:eastAsia="仿宋_GB2312" w:hint="eastAsia"/>
          <w:sz w:val="28"/>
          <w:szCs w:val="28"/>
        </w:rPr>
        <w:t xml:space="preserve">本鉴定评估报告书盖有骑缝章；如涂改、换页、复印均无效。</w:t>
      </w:r>
      <w:r/>
    </w:p>
    <w:p>
      <w:pPr>
        <w:pStyle w:val="552"/>
        <w:numPr>
          <w:numId w:val="0"/>
        </w:numPr>
        <w:ind w:left="0" w:right="0" w:firstLine="56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t xml:space="preserve">4、</w:t>
      </w: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52"/>
        <w:ind w:left="0" w:firstLine="0"/>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sz w:val="28"/>
          <w:szCs w:val="28"/>
        </w:rPr>
      </w:r>
      <w:r/>
      <w:r>
        <w:rPr>
          <w:rFonts w:ascii="仿宋_GB2312" w:hAnsi="仿宋_GB2312" w:cs="仿宋_GB2312" w:eastAsia="仿宋_GB2312"/>
          <w:sz w:val="28"/>
          <w:szCs w:val="28"/>
        </w:rPr>
      </w:r>
      <w:r/>
    </w:p>
    <w:p>
      <w:pPr>
        <w:keepLines w:val="false"/>
        <w:keepNext w:val="false"/>
        <w:pageBreakBefore w:val="false"/>
        <w:spacing w:lineRule="auto" w:line="360"/>
        <w:shd w:val="nil" w:color="auto" w:fill="000000"/>
        <w:rPr>
          <w:rFonts w:ascii="仿宋_GB2312" w:hAnsi="仿宋_GB2312" w:cs="仿宋_GB2312" w:eastAsia="仿宋_GB2312"/>
          <w:b/>
          <w:sz w:val="28"/>
          <w:szCs w:val="28"/>
        </w:rPr>
      </w:pPr>
      <w:r>
        <w:rPr>
          <w:rFonts w:ascii="仿宋_GB2312" w:hAnsi="仿宋_GB2312" w:cs="仿宋_GB2312" w:eastAsia="仿宋_GB2312" w:hint="eastAsia"/>
          <w:b/>
          <w:sz w:val="28"/>
          <w:szCs w:val="28"/>
        </w:rPr>
      </w:r>
      <w:r/>
      <w:r>
        <w:rPr>
          <w:rFonts w:ascii="仿宋_GB2312" w:hAnsi="仿宋_GB2312" w:cs="仿宋_GB2312" w:eastAsia="仿宋_GB2312"/>
          <w:b/>
          <w:sz w:val="28"/>
          <w:szCs w:val="28"/>
        </w:rPr>
        <w:t xml:space="preserve">十二、评估人员：</w:t>
      </w:r>
      <w:r/>
    </w:p>
    <w:p>
      <w:pPr>
        <w:keepLines w:val="false"/>
        <w:keepNext w:val="false"/>
        <w:pageBreakBefore w:val="false"/>
        <w:spacing w:lineRule="auto" w:line="360"/>
        <w:shd w:val="nil" w:color="auto" w:fill="000000"/>
        <w:rPr>
          <w:rFonts w:ascii="仿宋_GB2312" w:hAnsi="仿宋_GB2312" w:cs="仿宋_GB2312" w:eastAsia="仿宋_GB2312"/>
          <w:b/>
          <w:sz w:val="28"/>
          <w:szCs w:val="28"/>
        </w:rPr>
      </w:pPr>
      <w:r>
        <w:rPr>
          <w:rFonts w:ascii="仿宋_GB2312" w:hAnsi="仿宋_GB2312" w:cs="仿宋_GB2312" w:eastAsia="仿宋_GB2312"/>
          <w:b/>
          <w:sz w:val="28"/>
          <w:szCs w:val="28"/>
        </w:rPr>
      </w:r>
      <w:r>
        <w:rPr>
          <w:rFonts w:ascii="仿宋_GB2312" w:hAnsi="仿宋_GB2312" w:cs="仿宋_GB2312" w:eastAsia="仿宋_GB2312"/>
          <w:b/>
          <w:sz w:val="28"/>
          <w:szCs w:val="28"/>
        </w:rPr>
      </w:r>
    </w:p>
    <w:p>
      <w:pPr>
        <w:ind w:firstLine="280"/>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hint="eastAsia"/>
          <w:sz w:val="28"/>
          <w:szCs w:val="28"/>
        </w:rPr>
      </w:r>
      <w:r>
        <mc:AlternateContent>
          <mc:Choice Requires="wpg">
            <w:drawing>
              <wp:anchor xmlns:wp="http://schemas.openxmlformats.org/drawingml/2006/wordprocessingDrawing" distT="0" distB="0" distL="115200" distR="115200" simplePos="0" relativeHeight="20480" behindDoc="1" locked="0" layoutInCell="1" allowOverlap="1">
                <wp:simplePos x="0" y="0"/>
                <wp:positionH relativeFrom="column">
                  <wp:posOffset>3502660</wp:posOffset>
                </wp:positionH>
                <wp:positionV relativeFrom="paragraph">
                  <wp:posOffset>247315</wp:posOffset>
                </wp:positionV>
                <wp:extent cx="1905000" cy="1905000"/>
                <wp:effectExtent l="0" t="0" r="0" b="0"/>
                <wp:wrapNone/>
                <wp:docPr id="2"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 hidden="0"/>
                        <pic:cNvPicPr>
                          <a:picLocks noChangeAspect="1"/>
                        </pic:cNvPicPr>
                      </pic:nvPicPr>
                      <pic:blipFill>
                        <a:blip r:embed="rId12"/>
                        <a:stretch/>
                      </pic:blipFill>
                      <pic:spPr bwMode="auto">
                        <a:xfrm>
                          <a:off x="0" y="0"/>
                          <a:ext cx="1904999" cy="19049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1pt;mso-wrap-distance-top:0.0pt;mso-wrap-distance-right:9.1pt;mso-wrap-distance-bottom:0.0pt;z-index:-20480;o:allowoverlap:true;o:allowincell:true;mso-position-horizontal-relative:text;margin-left:275.8pt;mso-position-horizontal:absolute;mso-position-vertical-relative:text;margin-top:19.5pt;mso-position-vertical:absolute;width:150.0pt;height:150.0pt;" stroked="false">
                <v:path textboxrect="0,0,0,0"/>
                <v:imagedata r:id="rId12" o:title=""/>
              </v:shape>
            </w:pict>
          </mc:Fallback>
        </mc:AlternateContent>
      </w:r>
      <w:r>
        <w:rPr>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keepLines w:val="false"/>
        <w:keepNext w:val="false"/>
        <w:pageBreakBefore w:val="false"/>
        <w:spacing w:lineRule="auto" w:line="360"/>
        <w:shd w:val="nil" w:color="auto" w:fill="000000"/>
        <w:rPr>
          <w:rFonts w:ascii="仿宋_GB2312" w:hAnsi="仿宋_GB2312" w:cs="仿宋_GB2312" w:eastAsia="仿宋_GB2312"/>
          <w:b/>
          <w:bCs/>
          <w:sz w:val="28"/>
          <w:szCs w:val="28"/>
        </w:rPr>
      </w:pPr>
      <w:r>
        <w:rPr>
          <w:rFonts w:ascii="仿宋_GB2312" w:hAnsi="仿宋_GB2312" w:cs="仿宋_GB2312" w:eastAsia="仿宋_GB2312"/>
          <w:b/>
          <w:bCs/>
          <w:sz w:val="28"/>
          <w:szCs w:val="28"/>
        </w:rPr>
      </w:r>
      <w:r/>
      <w:r>
        <w:rPr>
          <w:rFonts w:ascii="仿宋_GB2312" w:hAnsi="仿宋_GB2312" w:cs="仿宋_GB2312" w:eastAsia="仿宋_GB2312"/>
          <w:b/>
          <w:bCs/>
          <w:sz w:val="28"/>
          <w:szCs w:val="28"/>
        </w:rPr>
      </w:r>
      <w:r/>
    </w:p>
    <w:p>
      <w:pPr>
        <w:keepLines w:val="false"/>
        <w:keepNext w:val="false"/>
        <w:pageBreakBefore w:val="false"/>
        <w:spacing w:lineRule="auto" w:line="360"/>
        <w:shd w:val="nil" w:color="auto" w:fill="000000"/>
        <w:rPr>
          <w:rFonts w:ascii="仿宋_GB2312" w:hAnsi="仿宋_GB2312" w:cs="仿宋_GB2312" w:eastAsia="仿宋_GB2312"/>
          <w:sz w:val="28"/>
          <w:szCs w:val="28"/>
        </w:rPr>
      </w:pPr>
      <w:r>
        <w:rPr>
          <w:rFonts w:ascii="仿宋_GB2312" w:hAnsi="仿宋_GB2312" w:cs="仿宋_GB2312" w:eastAsia="仿宋_GB2312"/>
          <w:sz w:val="28"/>
          <w:szCs w:val="28"/>
        </w:rPr>
      </w:r>
      <w:r/>
      <w:r>
        <w:rPr>
          <w:rFonts w:ascii="仿宋_GB2312" w:hAnsi="仿宋_GB2312" w:cs="仿宋_GB2312" w:eastAsia="仿宋_GB2312"/>
          <w:sz w:val="28"/>
          <w:szCs w:val="28"/>
        </w:rPr>
      </w:r>
      <w:r/>
    </w:p>
    <w:p>
      <w:pPr>
        <w:jc w:val="right"/>
        <w:keepLines w:val="false"/>
        <w:keepNext w:val="false"/>
        <w:pageBreakBefore w:val="false"/>
        <w:spacing w:lineRule="auto" w:line="360"/>
        <w:shd w:val="nil" w:color="auto" w:fill="000000"/>
        <w:rPr>
          <w:rFonts w:ascii="宋体" w:hAnsi="宋体" w:cs="宋体" w:eastAsia="宋体" w:hint="eastAsia"/>
          <w:b/>
          <w:sz w:val="28"/>
          <w:szCs w:val="28"/>
        </w:rPr>
      </w:pPr>
      <w:r>
        <w:rPr>
          <w:rFonts w:ascii="宋体" w:eastAsia="宋体"/>
          <w:b/>
          <w:sz w:val="24"/>
          <w:szCs w:val="28"/>
        </w:rPr>
        <w:t xml:space="preserve">天津昱见科技发展有限公司</w:t>
      </w:r>
      <w:r/>
    </w:p>
    <w:p>
      <w:pPr>
        <w:ind w:firstLine="560"/>
        <w:jc w:val="right"/>
        <w:keepLines w:val="false"/>
        <w:keepNext w:val="false"/>
        <w:pageBreakBefore w:val="false"/>
        <w:spacing w:lineRule="auto" w:line="360"/>
        <w:shd w:val="nil" w:color="auto" w:fill="000000"/>
        <w:rPr>
          <w:rFonts w:hint="eastAsia"/>
        </w:rPr>
      </w:pPr>
      <w:r>
        <w:rPr>
          <w:rFonts w:ascii="宋体" w:eastAsia="宋体"/>
          <w:sz w:val="24"/>
          <w:szCs w:val="28"/>
        </w:rPr>
      </w:r>
      <w:r/>
      <w:r>
        <w:rPr>
          <w:rFonts w:ascii="宋体" w:eastAsia="宋体"/>
          <w:sz w:val="24"/>
          <w:szCs w:val="28"/>
        </w:rPr>
        <w:t xml:space="preserve">2020年10月10日</w:t>
      </w:r>
      <w:bookmarkEnd w:id="4"/>
      <w:r/>
      <w:r/>
    </w:p>
    <w:sectPr>
      <w:headerReference w:type="default" r:id="rId7"/>
      <w:headerReference w:type="even" r:id="rId8"/>
      <w:headerReference w:type="first" r:id="rId9"/>
      <w:footerReference w:type="default" r:id="rId10"/>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仿宋_GB2312">
    <w:panose1 w:val="020B0709030604020204"/>
  </w:font>
  <w:font w:name="黑体">
    <w:panose1 w:val="02020603020101020101"/>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1"/>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1"/>
    </w:pPr>
    <w:r/>
    <w:r/>
  </w:p>
</w:hdr>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72"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73">
    <w:name w:val="Heading 1"/>
    <w:basedOn w:val="372"/>
    <w:next w:val="372"/>
    <w:link w:val="404"/>
    <w:qFormat/>
    <w:uiPriority w:val="9"/>
    <w:rPr>
      <w:rFonts w:ascii="Arial" w:hAnsi="Arial" w:cs="Arial" w:eastAsia="Arial"/>
      <w:sz w:val="40"/>
      <w:szCs w:val="40"/>
    </w:rPr>
    <w:pPr>
      <w:keepLines/>
      <w:keepNext/>
      <w:spacing w:after="200" w:before="480"/>
      <w:outlineLvl w:val="0"/>
    </w:pPr>
  </w:style>
  <w:style w:type="paragraph" w:styleId="374">
    <w:name w:val="Heading 2"/>
    <w:basedOn w:val="372"/>
    <w:next w:val="372"/>
    <w:link w:val="405"/>
    <w:qFormat/>
    <w:uiPriority w:val="9"/>
    <w:unhideWhenUsed/>
    <w:rPr>
      <w:rFonts w:ascii="Arial" w:hAnsi="Arial" w:cs="Arial" w:eastAsia="Arial"/>
      <w:sz w:val="34"/>
    </w:rPr>
    <w:pPr>
      <w:keepLines/>
      <w:keepNext/>
      <w:spacing w:after="200" w:before="360"/>
      <w:outlineLvl w:val="1"/>
    </w:pPr>
  </w:style>
  <w:style w:type="paragraph" w:styleId="375">
    <w:name w:val="Heading 3"/>
    <w:basedOn w:val="372"/>
    <w:next w:val="372"/>
    <w:link w:val="406"/>
    <w:qFormat/>
    <w:uiPriority w:val="9"/>
    <w:unhideWhenUsed/>
    <w:rPr>
      <w:rFonts w:ascii="Arial" w:hAnsi="Arial" w:cs="Arial" w:eastAsia="Arial"/>
      <w:sz w:val="30"/>
      <w:szCs w:val="30"/>
    </w:rPr>
    <w:pPr>
      <w:keepLines/>
      <w:keepNext/>
      <w:spacing w:after="200" w:before="320"/>
      <w:outlineLvl w:val="2"/>
    </w:pPr>
  </w:style>
  <w:style w:type="paragraph" w:styleId="376">
    <w:name w:val="Heading 4"/>
    <w:basedOn w:val="372"/>
    <w:next w:val="372"/>
    <w:link w:val="407"/>
    <w:qFormat/>
    <w:uiPriority w:val="9"/>
    <w:unhideWhenUsed/>
    <w:rPr>
      <w:rFonts w:ascii="Arial" w:hAnsi="Arial" w:cs="Arial" w:eastAsia="Arial"/>
      <w:b/>
      <w:bCs/>
      <w:sz w:val="26"/>
      <w:szCs w:val="26"/>
    </w:rPr>
    <w:pPr>
      <w:keepLines/>
      <w:keepNext/>
      <w:spacing w:after="200" w:before="320"/>
      <w:outlineLvl w:val="3"/>
    </w:pPr>
  </w:style>
  <w:style w:type="paragraph" w:styleId="377">
    <w:name w:val="Heading 5"/>
    <w:basedOn w:val="372"/>
    <w:next w:val="372"/>
    <w:link w:val="408"/>
    <w:qFormat/>
    <w:uiPriority w:val="9"/>
    <w:unhideWhenUsed/>
    <w:rPr>
      <w:rFonts w:ascii="Arial" w:hAnsi="Arial" w:cs="Arial" w:eastAsia="Arial"/>
      <w:b/>
      <w:bCs/>
      <w:sz w:val="24"/>
      <w:szCs w:val="24"/>
    </w:rPr>
    <w:pPr>
      <w:keepLines/>
      <w:keepNext/>
      <w:spacing w:after="200" w:before="320"/>
      <w:outlineLvl w:val="4"/>
    </w:pPr>
  </w:style>
  <w:style w:type="paragraph" w:styleId="378">
    <w:name w:val="Heading 6"/>
    <w:basedOn w:val="372"/>
    <w:next w:val="372"/>
    <w:link w:val="409"/>
    <w:qFormat/>
    <w:uiPriority w:val="9"/>
    <w:unhideWhenUsed/>
    <w:rPr>
      <w:rFonts w:ascii="Arial" w:hAnsi="Arial" w:cs="Arial" w:eastAsia="Arial"/>
      <w:b/>
      <w:bCs/>
      <w:sz w:val="22"/>
      <w:szCs w:val="22"/>
    </w:rPr>
    <w:pPr>
      <w:keepLines/>
      <w:keepNext/>
      <w:spacing w:after="200" w:before="320"/>
      <w:outlineLvl w:val="5"/>
    </w:pPr>
  </w:style>
  <w:style w:type="paragraph" w:styleId="379">
    <w:name w:val="Heading 7"/>
    <w:basedOn w:val="372"/>
    <w:next w:val="372"/>
    <w:link w:val="410"/>
    <w:qFormat/>
    <w:uiPriority w:val="9"/>
    <w:unhideWhenUsed/>
    <w:rPr>
      <w:rFonts w:ascii="Arial" w:hAnsi="Arial" w:cs="Arial" w:eastAsia="Arial"/>
      <w:b/>
      <w:bCs/>
      <w:i/>
      <w:iCs/>
      <w:sz w:val="22"/>
      <w:szCs w:val="22"/>
    </w:rPr>
    <w:pPr>
      <w:keepLines/>
      <w:keepNext/>
      <w:spacing w:after="200" w:before="320"/>
      <w:outlineLvl w:val="6"/>
    </w:pPr>
  </w:style>
  <w:style w:type="paragraph" w:styleId="380">
    <w:name w:val="Heading 8"/>
    <w:basedOn w:val="372"/>
    <w:next w:val="372"/>
    <w:link w:val="411"/>
    <w:qFormat/>
    <w:uiPriority w:val="9"/>
    <w:unhideWhenUsed/>
    <w:rPr>
      <w:rFonts w:ascii="Arial" w:hAnsi="Arial" w:cs="Arial" w:eastAsia="Arial"/>
      <w:i/>
      <w:iCs/>
      <w:sz w:val="22"/>
      <w:szCs w:val="22"/>
    </w:rPr>
    <w:pPr>
      <w:keepLines/>
      <w:keepNext/>
      <w:spacing w:after="200" w:before="320"/>
      <w:outlineLvl w:val="7"/>
    </w:pPr>
  </w:style>
  <w:style w:type="paragraph" w:styleId="381">
    <w:name w:val="Heading 9"/>
    <w:basedOn w:val="372"/>
    <w:next w:val="372"/>
    <w:link w:val="412"/>
    <w:qFormat/>
    <w:uiPriority w:val="9"/>
    <w:unhideWhenUsed/>
    <w:rPr>
      <w:rFonts w:ascii="Arial" w:hAnsi="Arial" w:cs="Arial" w:eastAsia="Arial"/>
      <w:i/>
      <w:iCs/>
      <w:sz w:val="21"/>
      <w:szCs w:val="21"/>
    </w:rPr>
    <w:pPr>
      <w:keepLines/>
      <w:keepNext/>
      <w:spacing w:after="200" w:before="320"/>
      <w:outlineLvl w:val="8"/>
    </w:pPr>
  </w:style>
  <w:style w:type="character" w:styleId="382" w:default="1">
    <w:name w:val="Default Paragraph Font"/>
    <w:qFormat/>
    <w:uiPriority w:val="1"/>
    <w:unhideWhenUsed/>
  </w:style>
  <w:style w:type="table" w:styleId="383" w:default="1">
    <w:name w:val="Normal Table"/>
    <w:qFormat/>
    <w:uiPriority w:val="99"/>
    <w:unhideWhenUsed/>
    <w:tblPr>
      <w:tblCellMar>
        <w:left w:w="108" w:type="dxa"/>
        <w:top w:w="0" w:type="dxa"/>
        <w:right w:w="108" w:type="dxa"/>
        <w:bottom w:w="0" w:type="dxa"/>
      </w:tblCellMar>
    </w:tblPr>
  </w:style>
  <w:style w:type="paragraph" w:styleId="384">
    <w:name w:val="toc 7"/>
    <w:basedOn w:val="372"/>
    <w:next w:val="372"/>
    <w:qFormat/>
    <w:uiPriority w:val="39"/>
    <w:unhideWhenUsed/>
    <w:pPr>
      <w:ind w:left="1701" w:right="0" w:firstLine="0"/>
      <w:spacing w:after="57"/>
    </w:pPr>
  </w:style>
  <w:style w:type="paragraph" w:styleId="385">
    <w:name w:val="Caption"/>
    <w:basedOn w:val="372"/>
    <w:next w:val="372"/>
    <w:qFormat/>
    <w:uiPriority w:val="35"/>
    <w:semiHidden/>
    <w:unhideWhenUsed/>
    <w:rPr>
      <w:b/>
      <w:bCs/>
      <w:color w:val="4F81BD" w:themeColor="accent1"/>
      <w:sz w:val="18"/>
      <w:szCs w:val="18"/>
      <w14:textFill>
        <w14:solidFill>
          <w14:schemeClr w14:val="accent1"/>
        </w14:solidFill>
      </w14:textFill>
    </w:rPr>
    <w:pPr>
      <w:spacing w:lineRule="auto" w:line="276"/>
    </w:pPr>
  </w:style>
  <w:style w:type="paragraph" w:styleId="386">
    <w:name w:val="toc 5"/>
    <w:basedOn w:val="372"/>
    <w:next w:val="372"/>
    <w:qFormat/>
    <w:uiPriority w:val="39"/>
    <w:unhideWhenUsed/>
    <w:pPr>
      <w:ind w:left="1134" w:right="0" w:firstLine="0"/>
      <w:spacing w:after="57"/>
    </w:pPr>
  </w:style>
  <w:style w:type="paragraph" w:styleId="387">
    <w:name w:val="toc 3"/>
    <w:basedOn w:val="372"/>
    <w:next w:val="372"/>
    <w:qFormat/>
    <w:uiPriority w:val="39"/>
    <w:unhideWhenUsed/>
    <w:pPr>
      <w:ind w:left="567" w:right="0" w:firstLine="0"/>
      <w:spacing w:after="57"/>
    </w:pPr>
  </w:style>
  <w:style w:type="paragraph" w:styleId="388">
    <w:name w:val="toc 8"/>
    <w:basedOn w:val="372"/>
    <w:next w:val="372"/>
    <w:qFormat/>
    <w:uiPriority w:val="39"/>
    <w:unhideWhenUsed/>
    <w:pPr>
      <w:ind w:left="1984" w:right="0" w:firstLine="0"/>
      <w:spacing w:after="57"/>
    </w:pPr>
  </w:style>
  <w:style w:type="paragraph" w:styleId="389">
    <w:name w:val="Balloon Text"/>
    <w:basedOn w:val="372"/>
    <w:link w:val="551"/>
    <w:qFormat/>
    <w:uiPriority w:val="0"/>
    <w:rPr>
      <w:sz w:val="18"/>
      <w:szCs w:val="18"/>
    </w:rPr>
  </w:style>
  <w:style w:type="paragraph" w:styleId="390">
    <w:name w:val="Footer"/>
    <w:basedOn w:val="372"/>
    <w:link w:val="555"/>
    <w:qFormat/>
    <w:uiPriority w:val="99"/>
    <w:rPr>
      <w:sz w:val="18"/>
    </w:rPr>
    <w:pPr>
      <w:jc w:val="left"/>
      <w:tabs>
        <w:tab w:val="center" w:pos="4153" w:leader="none"/>
        <w:tab w:val="right" w:pos="8306" w:leader="none"/>
      </w:tabs>
    </w:pPr>
  </w:style>
  <w:style w:type="paragraph" w:styleId="391">
    <w:name w:val="Header"/>
    <w:basedOn w:val="372"/>
    <w:qFormat/>
    <w:uiPriority w:val="0"/>
    <w:rPr>
      <w:sz w:val="18"/>
    </w:rPr>
    <w:pPr>
      <w:tabs>
        <w:tab w:val="center" w:pos="4153" w:leader="none"/>
        <w:tab w:val="right" w:pos="8306" w:leader="none"/>
      </w:tabs>
    </w:pPr>
  </w:style>
  <w:style w:type="paragraph" w:styleId="392">
    <w:name w:val="toc 1"/>
    <w:basedOn w:val="372"/>
    <w:next w:val="372"/>
    <w:qFormat/>
    <w:uiPriority w:val="39"/>
    <w:unhideWhenUsed/>
    <w:pPr>
      <w:ind w:left="0" w:right="0" w:firstLine="0"/>
      <w:spacing w:after="57"/>
    </w:pPr>
  </w:style>
  <w:style w:type="paragraph" w:styleId="393">
    <w:name w:val="toc 4"/>
    <w:basedOn w:val="372"/>
    <w:next w:val="372"/>
    <w:qFormat/>
    <w:uiPriority w:val="39"/>
    <w:unhideWhenUsed/>
    <w:pPr>
      <w:ind w:left="850" w:right="0" w:firstLine="0"/>
      <w:spacing w:after="57"/>
    </w:pPr>
  </w:style>
  <w:style w:type="paragraph" w:styleId="394">
    <w:name w:val="Subtitle"/>
    <w:basedOn w:val="372"/>
    <w:next w:val="372"/>
    <w:link w:val="416"/>
    <w:qFormat/>
    <w:uiPriority w:val="11"/>
    <w:rPr>
      <w:sz w:val="24"/>
      <w:szCs w:val="24"/>
    </w:rPr>
    <w:pPr>
      <w:spacing w:after="200" w:before="200"/>
    </w:pPr>
  </w:style>
  <w:style w:type="paragraph" w:styleId="395">
    <w:name w:val="footnote text"/>
    <w:basedOn w:val="372"/>
    <w:link w:val="549"/>
    <w:qFormat/>
    <w:uiPriority w:val="99"/>
    <w:semiHidden/>
    <w:unhideWhenUsed/>
    <w:rPr>
      <w:sz w:val="18"/>
    </w:rPr>
    <w:pPr>
      <w:spacing w:lineRule="auto" w:line="240" w:after="40"/>
    </w:pPr>
  </w:style>
  <w:style w:type="paragraph" w:styleId="396">
    <w:name w:val="toc 6"/>
    <w:basedOn w:val="372"/>
    <w:next w:val="372"/>
    <w:qFormat/>
    <w:uiPriority w:val="39"/>
    <w:unhideWhenUsed/>
    <w:pPr>
      <w:ind w:left="1417" w:right="0" w:firstLine="0"/>
      <w:spacing w:after="57"/>
    </w:pPr>
  </w:style>
  <w:style w:type="paragraph" w:styleId="397">
    <w:name w:val="toc 2"/>
    <w:basedOn w:val="372"/>
    <w:next w:val="372"/>
    <w:qFormat/>
    <w:uiPriority w:val="39"/>
    <w:unhideWhenUsed/>
    <w:pPr>
      <w:ind w:left="283" w:right="0" w:firstLine="0"/>
      <w:spacing w:after="57"/>
    </w:pPr>
  </w:style>
  <w:style w:type="paragraph" w:styleId="398">
    <w:name w:val="toc 9"/>
    <w:basedOn w:val="372"/>
    <w:next w:val="372"/>
    <w:qFormat/>
    <w:uiPriority w:val="39"/>
    <w:unhideWhenUsed/>
    <w:pPr>
      <w:ind w:left="2268" w:right="0" w:firstLine="0"/>
      <w:spacing w:after="57"/>
    </w:pPr>
  </w:style>
  <w:style w:type="paragraph" w:styleId="399">
    <w:name w:val="HTML Preformatted"/>
    <w:basedOn w:val="372"/>
    <w:link w:val="556"/>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00">
    <w:name w:val="Title"/>
    <w:basedOn w:val="372"/>
    <w:next w:val="372"/>
    <w:link w:val="553"/>
    <w:qFormat/>
    <w:uiPriority w:val="10"/>
    <w:rPr>
      <w:rFonts w:ascii="Cambria" w:hAnsi="Cambria" w:cs="Cambria"/>
      <w:b/>
      <w:bCs/>
      <w:sz w:val="32"/>
      <w:szCs w:val="32"/>
    </w:rPr>
    <w:pPr>
      <w:jc w:val="center"/>
      <w:spacing w:after="60" w:before="240"/>
      <w:outlineLvl w:val="0"/>
    </w:pPr>
  </w:style>
  <w:style w:type="table" w:styleId="401">
    <w:name w:val="Table Grid"/>
    <w:basedOn w:val="383"/>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02">
    <w:name w:val="Hyperlink"/>
    <w:qFormat/>
    <w:uiPriority w:val="99"/>
    <w:unhideWhenUsed/>
    <w:rPr>
      <w:color w:val="0000FF" w:themeColor="hyperlink"/>
      <w:u w:val="single"/>
      <w14:textFill>
        <w14:solidFill>
          <w14:schemeClr w14:val="hlink"/>
        </w14:solidFill>
      </w14:textFill>
    </w:rPr>
  </w:style>
  <w:style w:type="character" w:styleId="403">
    <w:name w:val="footnote reference"/>
    <w:basedOn w:val="382"/>
    <w:uiPriority w:val="99"/>
    <w:unhideWhenUsed/>
    <w:rPr>
      <w:vertAlign w:val="superscript"/>
    </w:rPr>
  </w:style>
  <w:style w:type="character" w:styleId="404" w:customStyle="1">
    <w:name w:val="Heading 1 Char"/>
    <w:basedOn w:val="382"/>
    <w:link w:val="373"/>
    <w:qFormat/>
    <w:uiPriority w:val="9"/>
    <w:rPr>
      <w:rFonts w:ascii="Arial" w:hAnsi="Arial" w:cs="Arial" w:eastAsia="Arial"/>
      <w:sz w:val="40"/>
      <w:szCs w:val="40"/>
    </w:rPr>
  </w:style>
  <w:style w:type="character" w:styleId="405" w:customStyle="1">
    <w:name w:val="Heading 2 Char"/>
    <w:basedOn w:val="382"/>
    <w:link w:val="374"/>
    <w:uiPriority w:val="9"/>
    <w:rPr>
      <w:rFonts w:ascii="Arial" w:hAnsi="Arial" w:cs="Arial" w:eastAsia="Arial"/>
      <w:sz w:val="34"/>
    </w:rPr>
  </w:style>
  <w:style w:type="character" w:styleId="406" w:customStyle="1">
    <w:name w:val="Heading 3 Char"/>
    <w:basedOn w:val="382"/>
    <w:link w:val="375"/>
    <w:qFormat/>
    <w:uiPriority w:val="9"/>
    <w:rPr>
      <w:rFonts w:ascii="Arial" w:hAnsi="Arial" w:cs="Arial" w:eastAsia="Arial"/>
      <w:sz w:val="30"/>
      <w:szCs w:val="30"/>
    </w:rPr>
  </w:style>
  <w:style w:type="character" w:styleId="407" w:customStyle="1">
    <w:name w:val="Heading 4 Char"/>
    <w:basedOn w:val="382"/>
    <w:link w:val="376"/>
    <w:uiPriority w:val="9"/>
    <w:rPr>
      <w:rFonts w:ascii="Arial" w:hAnsi="Arial" w:cs="Arial" w:eastAsia="Arial"/>
      <w:b/>
      <w:bCs/>
      <w:sz w:val="26"/>
      <w:szCs w:val="26"/>
    </w:rPr>
  </w:style>
  <w:style w:type="character" w:styleId="408" w:customStyle="1">
    <w:name w:val="Heading 5 Char"/>
    <w:basedOn w:val="382"/>
    <w:link w:val="377"/>
    <w:uiPriority w:val="9"/>
    <w:rPr>
      <w:rFonts w:ascii="Arial" w:hAnsi="Arial" w:cs="Arial" w:eastAsia="Arial"/>
      <w:b/>
      <w:bCs/>
      <w:sz w:val="24"/>
      <w:szCs w:val="24"/>
    </w:rPr>
  </w:style>
  <w:style w:type="character" w:styleId="409" w:customStyle="1">
    <w:name w:val="Heading 6 Char"/>
    <w:basedOn w:val="382"/>
    <w:link w:val="378"/>
    <w:uiPriority w:val="9"/>
    <w:rPr>
      <w:rFonts w:ascii="Arial" w:hAnsi="Arial" w:cs="Arial" w:eastAsia="Arial"/>
      <w:b/>
      <w:bCs/>
      <w:sz w:val="22"/>
      <w:szCs w:val="22"/>
    </w:rPr>
  </w:style>
  <w:style w:type="character" w:styleId="410" w:customStyle="1">
    <w:name w:val="Heading 7 Char"/>
    <w:basedOn w:val="382"/>
    <w:link w:val="379"/>
    <w:uiPriority w:val="9"/>
    <w:rPr>
      <w:rFonts w:ascii="Arial" w:hAnsi="Arial" w:cs="Arial" w:eastAsia="Arial"/>
      <w:b/>
      <w:bCs/>
      <w:i/>
      <w:iCs/>
      <w:sz w:val="22"/>
      <w:szCs w:val="22"/>
    </w:rPr>
  </w:style>
  <w:style w:type="character" w:styleId="411" w:customStyle="1">
    <w:name w:val="Heading 8 Char"/>
    <w:basedOn w:val="382"/>
    <w:link w:val="380"/>
    <w:uiPriority w:val="9"/>
    <w:rPr>
      <w:rFonts w:ascii="Arial" w:hAnsi="Arial" w:cs="Arial" w:eastAsia="Arial"/>
      <w:i/>
      <w:iCs/>
      <w:sz w:val="22"/>
      <w:szCs w:val="22"/>
    </w:rPr>
  </w:style>
  <w:style w:type="character" w:styleId="412" w:customStyle="1">
    <w:name w:val="Heading 9 Char"/>
    <w:basedOn w:val="382"/>
    <w:link w:val="381"/>
    <w:qFormat/>
    <w:uiPriority w:val="9"/>
    <w:rPr>
      <w:rFonts w:ascii="Arial" w:hAnsi="Arial" w:cs="Arial" w:eastAsia="Arial"/>
      <w:i/>
      <w:iCs/>
      <w:sz w:val="21"/>
      <w:szCs w:val="21"/>
    </w:rPr>
  </w:style>
  <w:style w:type="paragraph" w:styleId="413">
    <w:name w:val="List Paragraph"/>
    <w:basedOn w:val="372"/>
    <w:qFormat/>
    <w:uiPriority w:val="34"/>
    <w:pPr>
      <w:contextualSpacing w:val="true"/>
      <w:ind w:left="720"/>
    </w:pPr>
  </w:style>
  <w:style w:type="paragraph" w:styleId="414">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15" w:customStyle="1">
    <w:name w:val="Title Char"/>
    <w:basedOn w:val="382"/>
    <w:qFormat/>
    <w:uiPriority w:val="10"/>
    <w:rPr>
      <w:sz w:val="48"/>
      <w:szCs w:val="48"/>
    </w:rPr>
  </w:style>
  <w:style w:type="character" w:styleId="416" w:customStyle="1">
    <w:name w:val="Subtitle Char"/>
    <w:basedOn w:val="382"/>
    <w:link w:val="394"/>
    <w:uiPriority w:val="11"/>
    <w:rPr>
      <w:sz w:val="24"/>
      <w:szCs w:val="24"/>
    </w:rPr>
  </w:style>
  <w:style w:type="paragraph" w:styleId="417">
    <w:name w:val="Quote"/>
    <w:basedOn w:val="372"/>
    <w:next w:val="372"/>
    <w:link w:val="418"/>
    <w:qFormat/>
    <w:uiPriority w:val="29"/>
    <w:rPr>
      <w:i/>
    </w:rPr>
    <w:pPr>
      <w:ind w:left="720" w:right="720"/>
    </w:pPr>
  </w:style>
  <w:style w:type="character" w:styleId="418" w:customStyle="1">
    <w:name w:val="Quote Char"/>
    <w:link w:val="417"/>
    <w:uiPriority w:val="29"/>
    <w:rPr>
      <w:i/>
    </w:rPr>
  </w:style>
  <w:style w:type="paragraph" w:styleId="419">
    <w:name w:val="Intense Quote"/>
    <w:basedOn w:val="372"/>
    <w:next w:val="372"/>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customStyle="1">
    <w:name w:val="Intense Quote Char"/>
    <w:link w:val="419"/>
    <w:qFormat/>
    <w:uiPriority w:val="30"/>
    <w:rPr>
      <w:i/>
    </w:rPr>
  </w:style>
  <w:style w:type="character" w:styleId="421" w:customStyle="1">
    <w:name w:val="Header Char"/>
    <w:basedOn w:val="382"/>
    <w:qFormat/>
    <w:uiPriority w:val="99"/>
  </w:style>
  <w:style w:type="character" w:styleId="422" w:customStyle="1">
    <w:name w:val="Footer Char"/>
    <w:basedOn w:val="382"/>
    <w:uiPriority w:val="99"/>
  </w:style>
  <w:style w:type="character" w:styleId="423" w:customStyle="1">
    <w:name w:val="Caption Char"/>
    <w:qFormat/>
    <w:uiPriority w:val="99"/>
  </w:style>
  <w:style w:type="table" w:styleId="424" w:customStyle="1">
    <w:name w:val="Table Grid Light"/>
    <w:basedOn w:val="383"/>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25" w:customStyle="1">
    <w:name w:val="Plain Table 1"/>
    <w:basedOn w:val="383"/>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6" w:customStyle="1">
    <w:name w:val="Plain Table 2"/>
    <w:basedOn w:val="383"/>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7" w:customStyle="1">
    <w:name w:val="Plain Table 3"/>
    <w:basedOn w:val="383"/>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8" w:customStyle="1">
    <w:name w:val="Plain Table 4"/>
    <w:basedOn w:val="383"/>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29" w:customStyle="1">
    <w:name w:val="Plain Table 5"/>
    <w:basedOn w:val="383"/>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0" w:customStyle="1">
    <w:name w:val="Grid Table 1 Light"/>
    <w:basedOn w:val="383"/>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31" w:customStyle="1">
    <w:name w:val="Grid Table 1 Light - Accent 1"/>
    <w:basedOn w:val="383"/>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32" w:customStyle="1">
    <w:name w:val="Grid Table 1 Light - Accent 2"/>
    <w:basedOn w:val="383"/>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33" w:customStyle="1">
    <w:name w:val="Grid Table 1 Light - Accent 3"/>
    <w:basedOn w:val="383"/>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34" w:customStyle="1">
    <w:name w:val="Grid Table 1 Light - Accent 4"/>
    <w:basedOn w:val="383"/>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35" w:customStyle="1">
    <w:name w:val="Grid Table 1 Light - Accent 5"/>
    <w:basedOn w:val="383"/>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36" w:customStyle="1">
    <w:name w:val="Grid Table 1 Light - Accent 6"/>
    <w:basedOn w:val="383"/>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37" w:customStyle="1">
    <w:name w:val="Grid Table 2"/>
    <w:basedOn w:val="383"/>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38" w:customStyle="1">
    <w:name w:val="Grid Table 2 - Accent 1"/>
    <w:basedOn w:val="383"/>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39" w:customStyle="1">
    <w:name w:val="Grid Table 2 - Accent 2"/>
    <w:basedOn w:val="383"/>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40" w:customStyle="1">
    <w:name w:val="Grid Table 2 - Accent 3"/>
    <w:basedOn w:val="383"/>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41" w:customStyle="1">
    <w:name w:val="Grid Table 2 - Accent 4"/>
    <w:basedOn w:val="383"/>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42" w:customStyle="1">
    <w:name w:val="Grid Table 2 - Accent 5"/>
    <w:basedOn w:val="383"/>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43" w:customStyle="1">
    <w:name w:val="Grid Table 2 - Accent 6"/>
    <w:basedOn w:val="383"/>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44" w:customStyle="1">
    <w:name w:val="Grid Table 3"/>
    <w:basedOn w:val="383"/>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5" w:customStyle="1">
    <w:name w:val="Grid Table 3 - Accent 1"/>
    <w:basedOn w:val="383"/>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customStyle="1">
    <w:name w:val="Grid Table 3 - Accent 2"/>
    <w:basedOn w:val="383"/>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customStyle="1">
    <w:name w:val="Grid Table 3 - Accent 3"/>
    <w:basedOn w:val="383"/>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customStyle="1">
    <w:name w:val="Grid Table 3 - Accent 4"/>
    <w:basedOn w:val="383"/>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customStyle="1">
    <w:name w:val="Grid Table 3 - Accent 5"/>
    <w:basedOn w:val="383"/>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customStyle="1">
    <w:name w:val="Grid Table 3 - Accent 6"/>
    <w:basedOn w:val="383"/>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customStyle="1">
    <w:name w:val="Grid Table 4"/>
    <w:basedOn w:val="383"/>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2" w:customStyle="1">
    <w:name w:val="Grid Table 4 - Accent 1"/>
    <w:basedOn w:val="383"/>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53" w:customStyle="1">
    <w:name w:val="Grid Table 4 - Accent 2"/>
    <w:basedOn w:val="383"/>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54" w:customStyle="1">
    <w:name w:val="Grid Table 4 - Accent 3"/>
    <w:basedOn w:val="383"/>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55" w:customStyle="1">
    <w:name w:val="Grid Table 4 - Accent 4"/>
    <w:basedOn w:val="383"/>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56" w:customStyle="1">
    <w:name w:val="Grid Table 4 - Accent 5"/>
    <w:basedOn w:val="383"/>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57" w:customStyle="1">
    <w:name w:val="Grid Table 4 - Accent 6"/>
    <w:basedOn w:val="383"/>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58" w:customStyle="1">
    <w:name w:val="Grid Table 5 Dark"/>
    <w:basedOn w:val="38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59" w:customStyle="1">
    <w:name w:val="Grid Table 5 Dark- Accent 1"/>
    <w:basedOn w:val="383"/>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60" w:customStyle="1">
    <w:name w:val="Grid Table 5 Dark - Accent 2"/>
    <w:basedOn w:val="38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61" w:customStyle="1">
    <w:name w:val="Grid Table 5 Dark - Accent 3"/>
    <w:basedOn w:val="383"/>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62" w:customStyle="1">
    <w:name w:val="Grid Table 5 Dark- Accent 4"/>
    <w:basedOn w:val="38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63" w:customStyle="1">
    <w:name w:val="Grid Table 5 Dark - Accent 5"/>
    <w:basedOn w:val="383"/>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64" w:customStyle="1">
    <w:name w:val="Grid Table 5 Dark - Accent 6"/>
    <w:basedOn w:val="38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65" w:customStyle="1">
    <w:name w:val="Grid Table 6 Colorful"/>
    <w:basedOn w:val="383"/>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66" w:customStyle="1">
    <w:name w:val="Grid Table 6 Colorful - Accent 1"/>
    <w:basedOn w:val="383"/>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67" w:customStyle="1">
    <w:name w:val="Grid Table 6 Colorful - Accent 2"/>
    <w:basedOn w:val="383"/>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68" w:customStyle="1">
    <w:name w:val="Grid Table 6 Colorful - Accent 3"/>
    <w:basedOn w:val="383"/>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69" w:customStyle="1">
    <w:name w:val="Grid Table 6 Colorful - Accent 4"/>
    <w:basedOn w:val="383"/>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70" w:customStyle="1">
    <w:name w:val="Grid Table 6 Colorful - Accent 5"/>
    <w:basedOn w:val="383"/>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71" w:customStyle="1">
    <w:name w:val="Grid Table 6 Colorful - Accent 6"/>
    <w:basedOn w:val="383"/>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72" w:customStyle="1">
    <w:name w:val="Grid Table 7 Colorful"/>
    <w:basedOn w:val="383"/>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73" w:customStyle="1">
    <w:name w:val="Grid Table 7 Colorful - Accent 1"/>
    <w:basedOn w:val="383"/>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74" w:customStyle="1">
    <w:name w:val="Grid Table 7 Colorful - Accent 2"/>
    <w:basedOn w:val="383"/>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75" w:customStyle="1">
    <w:name w:val="Grid Table 7 Colorful - Accent 3"/>
    <w:basedOn w:val="383"/>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76" w:customStyle="1">
    <w:name w:val="Grid Table 7 Colorful - Accent 4"/>
    <w:basedOn w:val="383"/>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77" w:customStyle="1">
    <w:name w:val="Grid Table 7 Colorful - Accent 5"/>
    <w:basedOn w:val="383"/>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478" w:customStyle="1">
    <w:name w:val="Grid Table 7 Colorful - Accent 6"/>
    <w:basedOn w:val="383"/>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479" w:customStyle="1">
    <w:name w:val="List Table 1 Light"/>
    <w:basedOn w:val="383"/>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0" w:customStyle="1">
    <w:name w:val="List Table 1 Light - Accent 1"/>
    <w:basedOn w:val="383"/>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481" w:customStyle="1">
    <w:name w:val="List Table 1 Light - Accent 2"/>
    <w:basedOn w:val="383"/>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482" w:customStyle="1">
    <w:name w:val="List Table 1 Light - Accent 3"/>
    <w:basedOn w:val="383"/>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483" w:customStyle="1">
    <w:name w:val="List Table 1 Light - Accent 4"/>
    <w:basedOn w:val="383"/>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484" w:customStyle="1">
    <w:name w:val="List Table 1 Light - Accent 5"/>
    <w:basedOn w:val="383"/>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485" w:customStyle="1">
    <w:name w:val="List Table 1 Light - Accent 6"/>
    <w:basedOn w:val="383"/>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486" w:customStyle="1">
    <w:name w:val="List Table 2"/>
    <w:basedOn w:val="383"/>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487" w:customStyle="1">
    <w:name w:val="List Table 2 - Accent 1"/>
    <w:basedOn w:val="383"/>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488" w:customStyle="1">
    <w:name w:val="List Table 2 - Accent 2"/>
    <w:basedOn w:val="383"/>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489" w:customStyle="1">
    <w:name w:val="List Table 2 - Accent 3"/>
    <w:basedOn w:val="383"/>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490" w:customStyle="1">
    <w:name w:val="List Table 2 - Accent 4"/>
    <w:basedOn w:val="383"/>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491" w:customStyle="1">
    <w:name w:val="List Table 2 - Accent 5"/>
    <w:basedOn w:val="383"/>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492" w:customStyle="1">
    <w:name w:val="List Table 2 - Accent 6"/>
    <w:basedOn w:val="383"/>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493" w:customStyle="1">
    <w:name w:val="List Table 3"/>
    <w:basedOn w:val="383"/>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494" w:customStyle="1">
    <w:name w:val="List Table 3 - Accent 1"/>
    <w:basedOn w:val="383"/>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495" w:customStyle="1">
    <w:name w:val="List Table 3 - Accent 2"/>
    <w:basedOn w:val="383"/>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496" w:customStyle="1">
    <w:name w:val="List Table 3 - Accent 3"/>
    <w:basedOn w:val="383"/>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497" w:customStyle="1">
    <w:name w:val="List Table 3 - Accent 4"/>
    <w:basedOn w:val="383"/>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498" w:customStyle="1">
    <w:name w:val="List Table 3 - Accent 5"/>
    <w:basedOn w:val="383"/>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499" w:customStyle="1">
    <w:name w:val="List Table 3 - Accent 6"/>
    <w:basedOn w:val="383"/>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00" w:customStyle="1">
    <w:name w:val="List Table 4"/>
    <w:basedOn w:val="383"/>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01" w:customStyle="1">
    <w:name w:val="List Table 4 - Accent 1"/>
    <w:basedOn w:val="383"/>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02" w:customStyle="1">
    <w:name w:val="List Table 4 - Accent 2"/>
    <w:basedOn w:val="383"/>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03" w:customStyle="1">
    <w:name w:val="List Table 4 - Accent 3"/>
    <w:basedOn w:val="383"/>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04" w:customStyle="1">
    <w:name w:val="List Table 4 - Accent 4"/>
    <w:basedOn w:val="383"/>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05" w:customStyle="1">
    <w:name w:val="List Table 4 - Accent 5"/>
    <w:basedOn w:val="383"/>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06" w:customStyle="1">
    <w:name w:val="List Table 4 - Accent 6"/>
    <w:basedOn w:val="383"/>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07" w:customStyle="1">
    <w:name w:val="List Table 5 Dark"/>
    <w:basedOn w:val="383"/>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08" w:customStyle="1">
    <w:name w:val="List Table 5 Dark - Accent 1"/>
    <w:basedOn w:val="383"/>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09" w:customStyle="1">
    <w:name w:val="List Table 5 Dark - Accent 2"/>
    <w:basedOn w:val="383"/>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10" w:customStyle="1">
    <w:name w:val="List Table 5 Dark - Accent 3"/>
    <w:basedOn w:val="383"/>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1" w:customStyle="1">
    <w:name w:val="List Table 5 Dark - Accent 4"/>
    <w:basedOn w:val="383"/>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2" w:customStyle="1">
    <w:name w:val="List Table 5 Dark - Accent 5"/>
    <w:basedOn w:val="383"/>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3" w:customStyle="1">
    <w:name w:val="List Table 5 Dark - Accent 6"/>
    <w:basedOn w:val="383"/>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4" w:customStyle="1">
    <w:name w:val="List Table 6 Colorful"/>
    <w:basedOn w:val="383"/>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15" w:customStyle="1">
    <w:name w:val="List Table 6 Colorful - Accent 1"/>
    <w:basedOn w:val="383"/>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16" w:customStyle="1">
    <w:name w:val="List Table 6 Colorful - Accent 2"/>
    <w:basedOn w:val="383"/>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17" w:customStyle="1">
    <w:name w:val="List Table 6 Colorful - Accent 3"/>
    <w:basedOn w:val="383"/>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18" w:customStyle="1">
    <w:name w:val="List Table 6 Colorful - Accent 4"/>
    <w:basedOn w:val="383"/>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19" w:customStyle="1">
    <w:name w:val="List Table 6 Colorful - Accent 5"/>
    <w:basedOn w:val="383"/>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20" w:customStyle="1">
    <w:name w:val="List Table 6 Colorful - Accent 6"/>
    <w:basedOn w:val="383"/>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21" w:customStyle="1">
    <w:name w:val="List Table 7 Colorful"/>
    <w:basedOn w:val="383"/>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22" w:customStyle="1">
    <w:name w:val="List Table 7 Colorful - Accent 1"/>
    <w:basedOn w:val="383"/>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23" w:customStyle="1">
    <w:name w:val="List Table 7 Colorful - Accent 2"/>
    <w:basedOn w:val="383"/>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24" w:customStyle="1">
    <w:name w:val="List Table 7 Colorful - Accent 3"/>
    <w:basedOn w:val="383"/>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25" w:customStyle="1">
    <w:name w:val="List Table 7 Colorful - Accent 4"/>
    <w:basedOn w:val="383"/>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26" w:customStyle="1">
    <w:name w:val="List Table 7 Colorful - Accent 5"/>
    <w:basedOn w:val="383"/>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27" w:customStyle="1">
    <w:name w:val="List Table 7 Colorful - Accent 6"/>
    <w:basedOn w:val="383"/>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28" w:customStyle="1">
    <w:name w:val="Lined - Accent"/>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29" w:customStyle="1">
    <w:name w:val="Lined - Accent 1"/>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0" w:customStyle="1">
    <w:name w:val="Lined - Accent 2"/>
    <w:basedOn w:val="383"/>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31" w:customStyle="1">
    <w:name w:val="Lined - Accent 3"/>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32" w:customStyle="1">
    <w:name w:val="Lined - Accent 4"/>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33" w:customStyle="1">
    <w:name w:val="Lined - Accent 5"/>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34" w:customStyle="1">
    <w:name w:val="Lined - Accent 6"/>
    <w:basedOn w:val="38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35" w:customStyle="1">
    <w:name w:val="Bordered &amp; Lined - Accent"/>
    <w:basedOn w:val="383"/>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36" w:customStyle="1">
    <w:name w:val="Bordered &amp; Lined - Accent 1"/>
    <w:basedOn w:val="383"/>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7" w:customStyle="1">
    <w:name w:val="Bordered &amp; Lined - Accent 2"/>
    <w:basedOn w:val="383"/>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38" w:customStyle="1">
    <w:name w:val="Bordered &amp; Lined - Accent 3"/>
    <w:basedOn w:val="383"/>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39" w:customStyle="1">
    <w:name w:val="Bordered &amp; Lined - Accent 4"/>
    <w:basedOn w:val="383"/>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40" w:customStyle="1">
    <w:name w:val="Bordered &amp; Lined - Accent 5"/>
    <w:basedOn w:val="383"/>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41" w:customStyle="1">
    <w:name w:val="Bordered &amp; Lined - Accent 6"/>
    <w:basedOn w:val="383"/>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42" w:customStyle="1">
    <w:name w:val="Bordered"/>
    <w:basedOn w:val="383"/>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43" w:customStyle="1">
    <w:name w:val="Bordered - Accent 1"/>
    <w:basedOn w:val="383"/>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44" w:customStyle="1">
    <w:name w:val="Bordered - Accent 2"/>
    <w:basedOn w:val="383"/>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45" w:customStyle="1">
    <w:name w:val="Bordered - Accent 3"/>
    <w:basedOn w:val="383"/>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46" w:customStyle="1">
    <w:name w:val="Bordered - Accent 4"/>
    <w:basedOn w:val="383"/>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47" w:customStyle="1">
    <w:name w:val="Bordered - Accent 5"/>
    <w:basedOn w:val="383"/>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48" w:customStyle="1">
    <w:name w:val="Bordered - Accent 6"/>
    <w:basedOn w:val="383"/>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49" w:customStyle="1">
    <w:name w:val="Footnote Text Char"/>
    <w:link w:val="395"/>
    <w:qFormat/>
    <w:uiPriority w:val="99"/>
    <w:rPr>
      <w:sz w:val="18"/>
    </w:rPr>
  </w:style>
  <w:style w:type="paragraph" w:styleId="550"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51" w:customStyle="1">
    <w:name w:val="批注框文本 字符"/>
    <w:basedOn w:val="382"/>
    <w:link w:val="389"/>
    <w:qFormat/>
    <w:uiPriority w:val="0"/>
    <w:rPr>
      <w:sz w:val="18"/>
      <w:szCs w:val="18"/>
    </w:rPr>
  </w:style>
  <w:style w:type="paragraph" w:styleId="552" w:customStyle="1">
    <w:name w:val="列表段落1"/>
    <w:basedOn w:val="372"/>
    <w:qFormat/>
    <w:uiPriority w:val="99"/>
    <w:unhideWhenUsed/>
    <w:pPr>
      <w:ind w:firstLine="420"/>
    </w:pPr>
  </w:style>
  <w:style w:type="character" w:styleId="553" w:customStyle="1">
    <w:name w:val="标题 字符"/>
    <w:basedOn w:val="382"/>
    <w:link w:val="400"/>
    <w:qFormat/>
    <w:uiPriority w:val="10"/>
    <w:rPr>
      <w:rFonts w:ascii="Cambria" w:hAnsi="Cambria" w:cs="Cambria"/>
      <w:b/>
      <w:bCs/>
      <w:sz w:val="32"/>
      <w:szCs w:val="32"/>
    </w:rPr>
  </w:style>
  <w:style w:type="character" w:styleId="554" w:customStyle="1">
    <w:name w:val="title1"/>
    <w:basedOn w:val="382"/>
    <w:qFormat/>
    <w:uiPriority w:val="0"/>
    <w:rPr>
      <w:rFonts w:ascii="微软雅黑" w:hAnsi="微软雅黑" w:eastAsia="微软雅黑" w:hint="eastAsia"/>
      <w:sz w:val="21"/>
      <w:szCs w:val="21"/>
    </w:rPr>
  </w:style>
  <w:style w:type="character" w:styleId="555" w:customStyle="1">
    <w:name w:val="页脚 字符"/>
    <w:basedOn w:val="382"/>
    <w:link w:val="390"/>
    <w:qFormat/>
    <w:uiPriority w:val="99"/>
    <w:rPr>
      <w:sz w:val="18"/>
      <w:szCs w:val="22"/>
    </w:rPr>
  </w:style>
  <w:style w:type="character" w:styleId="556" w:customStyle="1">
    <w:name w:val="HTML 预设格式 字符"/>
    <w:basedOn w:val="382"/>
    <w:link w:val="399"/>
    <w:qFormat/>
    <w:uiPriority w:val="99"/>
    <w:rPr>
      <w:rFonts w:ascii="宋体" w:hAnsi="宋体" w:cs="宋体"/>
      <w:sz w:val="24"/>
      <w:szCs w:val="24"/>
    </w:rPr>
  </w:style>
  <w:style w:type="paragraph" w:styleId="557" w:customStyle="1">
    <w:name w:val="列表段落2"/>
    <w:basedOn w:val="372"/>
    <w:qFormat/>
    <w:uiPriority w:val="99"/>
    <w:pPr>
      <w:ind w:firstLine="420"/>
    </w:pPr>
  </w:style>
  <w:style w:type="numbering" w:styleId="14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footer" Target="footer1.xml" /><Relationship Id="rId11" Type="http://schemas.openxmlformats.org/officeDocument/2006/relationships/image" Target="media/image1.png"/><Relationship Id="rId12"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402</cp:revision>
  <dcterms:created xsi:type="dcterms:W3CDTF">2020-05-17T19:09:00Z</dcterms:created>
  <dcterms:modified xsi:type="dcterms:W3CDTF">2020-10-12T03:13:30Z</dcterms:modified>
</cp:coreProperties>
</file>