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</Types>
</file>

<file path=_rels/.rels><?xml version="1.0" encoding="UTF-8" standalone="no"?><Relationships xmlns="http://schemas.openxmlformats.org/package/2006/relationships"><Relationship Id="rId1" Target="docProps/app.xml" Type="http://schemas.openxmlformats.org/officeDocument/2006/relationships/extended-properties"/><Relationship Id="rId2" Target="docProps/core.xml" Type="http://schemas.openxmlformats.org/package/2006/relationships/metadata/core-properties"/><Relationship Id="rId3" Target="docProps/custom.xml" Type="http://schemas.openxmlformats.org/officeDocument/2006/relationships/custom-properties"/><Relationship Id="rId4" Target="word/document.xml" Type="http://schemas.openxmlformats.org/officeDocument/2006/relationships/officeDocument"/></Relationships>
</file>

<file path=word/document.xml><?xml version="1.0" encoding="utf-8"?>
<w:document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xmlns:wpsCustomData="http://www.wps.cn/officeDocument/2013/wpsCustomData" mc:Ignorable="w14 w15 wp14">
  <w:background w:color="FFFFFF"/>
  <w:body>
    <w:tbl>
      <w:tblPr>
        <w:tblStyle w:val="9"/>
        <w:tblW w:type="dxa" w:w="8296"/>
        <w:jc w:val="center"/>
        <w:tblInd w:type="dxa" w:w="0"/>
        <w:tblBorders>
          <w:top w:color="auto" w:space="0" w:sz="4" w:val="single"/>
          <w:left w:color="auto" w:space="0" w:sz="4" w:val="single"/>
          <w:bottom w:color="auto" w:space="0" w:sz="4" w:val="single"/>
          <w:right w:color="auto" w:space="0" w:sz="4" w:val="single"/>
          <w:insideH w:color="auto" w:space="0" w:sz="4" w:val="single"/>
          <w:insideV w:color="auto" w:space="0" w:sz="4" w:val="single"/>
        </w:tblBorders>
        <w:tblLayout w:type="fixed"/>
        <w:tblCellMar>
          <w:top w:type="dxa" w:w="0"/>
          <w:left w:type="dxa" w:w="108"/>
          <w:bottom w:type="dxa" w:w="0"/>
          <w:right w:type="dxa" w:w="108"/>
        </w:tblCellMar>
      </w:tblPr>
      <w:tblGrid>
        <w:gridCol w:w="704"/>
        <w:gridCol w:w="2268"/>
        <w:gridCol w:w="992"/>
        <w:gridCol w:w="1418"/>
        <w:gridCol w:w="1531"/>
        <w:gridCol w:w="1383"/>
      </w:tblGrid>
      <w:tr>
        <w:tblPrEx>
          <w:tblBorders>
            <w:top w:color="auto" w:space="0" w:sz="4" w:val="single"/>
            <w:left w:color="auto" w:space="0" w:sz="4" w:val="single"/>
            <w:bottom w:color="auto" w:space="0" w:sz="4" w:val="single"/>
            <w:right w:color="auto" w:space="0" w:sz="4" w:val="single"/>
            <w:insideH w:color="auto" w:space="0" w:sz="4" w:val="single"/>
            <w:insideV w:color="auto" w:space="0" w:sz="4" w:val="single"/>
          </w:tblBorders>
          <w:tblLayout w:type="fixed"/>
        </w:tblPrEx>
        <w:trPr>
          <w:jc w:val="center"/>
        </w:trPr>
        <w:tc>
          <w:tcPr>
            <w:tcW w:type="dxa" w:w="8296"/>
            <w:gridSpan w:val="6"/>
          </w:tcPr>
          <w:p>
            <w:pPr>
              <w:jc w:val="center"/>
              <w:rPr>
                <w:rFonts w:ascii="宋体" w:hAnsi="宋体"/>
                <w:b/>
                <w:bCs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津RCL511梅赛德斯奔驰WDDKJ3EB小型轿车</w:t>
            </w:r>
            <w:r>
              <w:rPr>
                <w:rFonts w:ascii="宋体" w:hAnsi="宋体" w:hint="eastAsia"/>
                <w:b/>
                <w:bCs/>
                <w:sz w:val="28"/>
                <w:szCs w:val="28"/>
              </w:rPr>
              <w:t>事故损失清单</w:t>
            </w:r>
          </w:p>
        </w:tc>
      </w:tr>
      <w:tr>
        <w:tblPrEx>
          <w:tblBorders>
            <w:top w:color="auto" w:space="0" w:sz="4" w:val="single"/>
            <w:left w:color="auto" w:space="0" w:sz="4" w:val="single"/>
            <w:bottom w:color="auto" w:space="0" w:sz="4" w:val="single"/>
            <w:right w:color="auto" w:space="0" w:sz="4" w:val="single"/>
            <w:insideH w:color="auto" w:space="0" w:sz="4" w:val="single"/>
            <w:insideV w:color="auto" w:space="0" w:sz="4" w:val="single"/>
          </w:tblBorders>
          <w:tblLayout w:type="fixed"/>
        </w:tblPrEx>
        <w:trPr>
          <w:jc w:val="center"/>
        </w:trPr>
        <w:tc>
          <w:tcPr>
            <w:tcW w:type="dxa" w:w="8296"/>
            <w:gridSpan w:val="6"/>
          </w:tcPr>
          <w:p>
            <w:pPr>
              <w:jc w:val="center"/>
              <w:rPr>
                <w:rFonts w:ascii="宋体" w:hAnsi="宋体"/>
                <w:b/>
                <w:bCs/>
                <w:sz w:val="28"/>
                <w:szCs w:val="28"/>
              </w:rPr>
            </w:pPr>
            <w:r>
              <w:rPr>
                <w:rFonts w:ascii="宋体" w:hAnsi="宋体" w:hint="eastAsia"/>
                <w:b/>
                <w:bCs/>
                <w:sz w:val="28"/>
                <w:szCs w:val="28"/>
              </w:rPr>
              <w:t>更换项目</w:t>
            </w:r>
          </w:p>
        </w:tc>
      </w:tr>
      <w:tr>
        <w:tblPrEx>
          <w:tblBorders>
            <w:top w:color="auto" w:space="0" w:sz="4" w:val="single"/>
            <w:left w:color="auto" w:space="0" w:sz="4" w:val="single"/>
            <w:bottom w:color="auto" w:space="0" w:sz="4" w:val="single"/>
            <w:right w:color="auto" w:space="0" w:sz="4" w:val="single"/>
            <w:insideH w:color="auto" w:space="0" w:sz="4" w:val="single"/>
            <w:insideV w:color="auto" w:space="0" w:sz="4" w:val="single"/>
          </w:tblBorders>
          <w:tblLayout w:type="fixed"/>
        </w:tblPrEx>
        <w:trPr>
          <w:jc w:val="center"/>
        </w:trPr>
        <w:tc>
          <w:tcPr>
            <w:tcW w:type="dxa" w:w="704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序号</w:t>
            </w:r>
          </w:p>
        </w:tc>
        <w:tc>
          <w:tcPr>
            <w:tcW w:type="dxa" w:w="2268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项目名称</w:t>
            </w:r>
          </w:p>
        </w:tc>
        <w:tc>
          <w:tcPr>
            <w:tcW w:type="dxa" w:w="992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数量</w:t>
            </w:r>
          </w:p>
        </w:tc>
        <w:tc>
          <w:tcPr>
            <w:tcW w:type="dxa" w:w="1418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单价（元）</w:t>
            </w:r>
          </w:p>
        </w:tc>
        <w:tc>
          <w:tcPr>
            <w:tcW w:type="dxa" w:w="1531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小计（元）</w:t>
            </w:r>
          </w:p>
        </w:tc>
        <w:tc>
          <w:tcPr>
            <w:tcW w:type="dxa" w:w="1383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备注</w:t>
            </w:r>
          </w:p>
        </w:tc>
      </w:tr>
      <w:tr>
        <w:trPr>
          <w:jc w:val="center"/>
        </w:trPr>
        <w:tc>
          <w:tcPr>
            <w:tcW w:type="dxa" w:w="704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</w:rPr>
              <w:t>1</w:t>
            </w:r>
          </w:p>
        </w:tc>
        <w:tc>
          <w:tcPr>
            <w:tcW w:type="dxa" w:w="2268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</w:rPr>
              <w:t>前保险杠皮</w:t>
            </w:r>
          </w:p>
        </w:tc>
        <w:tc>
          <w:tcPr>
            <w:tcW w:type="dxa" w:w="992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</w:rPr>
              <w:t>1</w:t>
            </w:r>
          </w:p>
        </w:tc>
        <w:tc>
          <w:tcPr>
            <w:tcW w:type="dxa" w:w="1418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</w:rPr>
              <w:t>8600</w:t>
            </w:r>
          </w:p>
        </w:tc>
        <w:tc>
          <w:tcPr>
            <w:tcW w:type="dxa" w:w="1531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</w:rPr>
              <w:t>8600</w:t>
            </w:r>
          </w:p>
        </w:tc>
        <w:tc>
          <w:tcPr>
            <w:tcW w:type="dxa" w:w="1383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</w:rPr>
              <w:t>2</w:t>
            </w:r>
          </w:p>
        </w:tc>
        <w:tc>
          <w:tcPr>
            <w:tcW w:type="dxa" w:w="2268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</w:rPr>
              <w:t>前保险杠亮条（左）</w:t>
            </w:r>
          </w:p>
        </w:tc>
        <w:tc>
          <w:tcPr>
            <w:tcW w:type="dxa" w:w="992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</w:rPr>
              <w:t>1</w:t>
            </w:r>
          </w:p>
        </w:tc>
        <w:tc>
          <w:tcPr>
            <w:tcW w:type="dxa" w:w="1418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</w:rPr>
              <w:t>440</w:t>
            </w:r>
          </w:p>
        </w:tc>
        <w:tc>
          <w:tcPr>
            <w:tcW w:type="dxa" w:w="1531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</w:rPr>
              <w:t>440</w:t>
            </w:r>
          </w:p>
        </w:tc>
        <w:tc>
          <w:tcPr>
            <w:tcW w:type="dxa" w:w="1383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</w:rPr>
              <w:t>3</w:t>
            </w:r>
          </w:p>
        </w:tc>
        <w:tc>
          <w:tcPr>
            <w:tcW w:type="dxa" w:w="2268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</w:rPr>
              <w:t>前保险杠亮条（中）</w:t>
            </w:r>
          </w:p>
        </w:tc>
        <w:tc>
          <w:tcPr>
            <w:tcW w:type="dxa" w:w="992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</w:rPr>
              <w:t>1</w:t>
            </w:r>
          </w:p>
        </w:tc>
        <w:tc>
          <w:tcPr>
            <w:tcW w:type="dxa" w:w="1418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</w:rPr>
              <w:t>640</w:t>
            </w:r>
          </w:p>
        </w:tc>
        <w:tc>
          <w:tcPr>
            <w:tcW w:type="dxa" w:w="1531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</w:rPr>
              <w:t>640</w:t>
            </w:r>
          </w:p>
        </w:tc>
        <w:tc>
          <w:tcPr>
            <w:tcW w:type="dxa" w:w="1383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</w:rPr>
              <w:t>4</w:t>
            </w:r>
          </w:p>
        </w:tc>
        <w:tc>
          <w:tcPr>
            <w:tcW w:type="dxa" w:w="2268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</w:rPr>
              <w:t>前保险杠电眼（内）</w:t>
            </w:r>
          </w:p>
        </w:tc>
        <w:tc>
          <w:tcPr>
            <w:tcW w:type="dxa" w:w="992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</w:rPr>
              <w:t>2</w:t>
            </w:r>
          </w:p>
        </w:tc>
        <w:tc>
          <w:tcPr>
            <w:tcW w:type="dxa" w:w="1418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</w:rPr>
              <w:t>400</w:t>
            </w:r>
          </w:p>
        </w:tc>
        <w:tc>
          <w:tcPr>
            <w:tcW w:type="dxa" w:w="1531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</w:rPr>
              <w:t>800</w:t>
            </w:r>
          </w:p>
        </w:tc>
        <w:tc>
          <w:tcPr>
            <w:tcW w:type="dxa" w:w="1383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</w:rPr>
              <w:t>5</w:t>
            </w:r>
          </w:p>
        </w:tc>
        <w:tc>
          <w:tcPr>
            <w:tcW w:type="dxa" w:w="2268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</w:rPr>
              <w:t>前保险杠电眼（外）</w:t>
            </w:r>
          </w:p>
        </w:tc>
        <w:tc>
          <w:tcPr>
            <w:tcW w:type="dxa" w:w="992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</w:rPr>
              <w:t>2</w:t>
            </w:r>
          </w:p>
        </w:tc>
        <w:tc>
          <w:tcPr>
            <w:tcW w:type="dxa" w:w="1418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</w:rPr>
              <w:t>800</w:t>
            </w:r>
          </w:p>
        </w:tc>
        <w:tc>
          <w:tcPr>
            <w:tcW w:type="dxa" w:w="1531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</w:rPr>
              <w:t>1600</w:t>
            </w:r>
          </w:p>
        </w:tc>
        <w:tc>
          <w:tcPr>
            <w:tcW w:type="dxa" w:w="1383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</w:rPr>
              <w:t>6</w:t>
            </w:r>
          </w:p>
        </w:tc>
        <w:tc>
          <w:tcPr>
            <w:tcW w:type="dxa" w:w="2268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</w:rPr>
              <w:t>前保险杠电眼底座</w:t>
            </w:r>
          </w:p>
        </w:tc>
        <w:tc>
          <w:tcPr>
            <w:tcW w:type="dxa" w:w="992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</w:rPr>
              <w:t>2</w:t>
            </w:r>
          </w:p>
        </w:tc>
        <w:tc>
          <w:tcPr>
            <w:tcW w:type="dxa" w:w="1418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</w:rPr>
              <w:t>22</w:t>
            </w:r>
          </w:p>
        </w:tc>
        <w:tc>
          <w:tcPr>
            <w:tcW w:type="dxa" w:w="1531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</w:rPr>
              <w:t>44</w:t>
            </w:r>
          </w:p>
        </w:tc>
        <w:tc>
          <w:tcPr>
            <w:tcW w:type="dxa" w:w="1383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</w:rPr>
              <w:t>7</w:t>
            </w:r>
          </w:p>
        </w:tc>
        <w:tc>
          <w:tcPr>
            <w:tcW w:type="dxa" w:w="2268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</w:rPr>
              <w:t>前保险杠内衬</w:t>
            </w:r>
          </w:p>
        </w:tc>
        <w:tc>
          <w:tcPr>
            <w:tcW w:type="dxa" w:w="992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</w:rPr>
              <w:t>1</w:t>
            </w:r>
          </w:p>
        </w:tc>
        <w:tc>
          <w:tcPr>
            <w:tcW w:type="dxa" w:w="1418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</w:rPr>
              <w:t>260</w:t>
            </w:r>
          </w:p>
        </w:tc>
        <w:tc>
          <w:tcPr>
            <w:tcW w:type="dxa" w:w="1531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</w:rPr>
              <w:t>260</w:t>
            </w:r>
          </w:p>
        </w:tc>
        <w:tc>
          <w:tcPr>
            <w:tcW w:type="dxa" w:w="1383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</w:rPr>
              <w:t>8</w:t>
            </w:r>
          </w:p>
        </w:tc>
        <w:tc>
          <w:tcPr>
            <w:tcW w:type="dxa" w:w="2268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</w:rPr>
              <w:t>前保险杠碰撞缓冲器（左）</w:t>
            </w:r>
          </w:p>
        </w:tc>
        <w:tc>
          <w:tcPr>
            <w:tcW w:type="dxa" w:w="992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</w:rPr>
              <w:t>1</w:t>
            </w:r>
          </w:p>
        </w:tc>
        <w:tc>
          <w:tcPr>
            <w:tcW w:type="dxa" w:w="1418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</w:rPr>
              <w:t>74</w:t>
            </w:r>
          </w:p>
        </w:tc>
        <w:tc>
          <w:tcPr>
            <w:tcW w:type="dxa" w:w="1531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</w:rPr>
              <w:t>74</w:t>
            </w:r>
          </w:p>
        </w:tc>
        <w:tc>
          <w:tcPr>
            <w:tcW w:type="dxa" w:w="1383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</w:rPr>
              <w:t>9</w:t>
            </w:r>
          </w:p>
        </w:tc>
        <w:tc>
          <w:tcPr>
            <w:tcW w:type="dxa" w:w="2268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</w:rPr>
              <w:t>前保险杠骨架</w:t>
            </w:r>
          </w:p>
        </w:tc>
        <w:tc>
          <w:tcPr>
            <w:tcW w:type="dxa" w:w="992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</w:rPr>
              <w:t>1</w:t>
            </w:r>
          </w:p>
        </w:tc>
        <w:tc>
          <w:tcPr>
            <w:tcW w:type="dxa" w:w="1418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</w:rPr>
              <w:t>2500</w:t>
            </w:r>
          </w:p>
        </w:tc>
        <w:tc>
          <w:tcPr>
            <w:tcW w:type="dxa" w:w="1531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</w:rPr>
              <w:t>2500</w:t>
            </w:r>
          </w:p>
        </w:tc>
        <w:tc>
          <w:tcPr>
            <w:tcW w:type="dxa" w:w="1383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</w:rPr>
              <w:t>10</w:t>
            </w:r>
          </w:p>
        </w:tc>
        <w:tc>
          <w:tcPr>
            <w:tcW w:type="dxa" w:w="2268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</w:rPr>
              <w:t>前保险杠支架（左）</w:t>
            </w:r>
          </w:p>
        </w:tc>
        <w:tc>
          <w:tcPr>
            <w:tcW w:type="dxa" w:w="992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</w:rPr>
              <w:t>1</w:t>
            </w:r>
          </w:p>
        </w:tc>
        <w:tc>
          <w:tcPr>
            <w:tcW w:type="dxa" w:w="1418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</w:rPr>
              <w:t>39</w:t>
            </w:r>
          </w:p>
        </w:tc>
        <w:tc>
          <w:tcPr>
            <w:tcW w:type="dxa" w:w="1531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</w:rPr>
              <w:t>39</w:t>
            </w:r>
          </w:p>
        </w:tc>
        <w:tc>
          <w:tcPr>
            <w:tcW w:type="dxa" w:w="1383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</w:rPr>
              <w:t>11</w:t>
            </w:r>
          </w:p>
        </w:tc>
        <w:tc>
          <w:tcPr>
            <w:tcW w:type="dxa" w:w="2268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</w:rPr>
              <w:t>前保险杠骨架支架</w:t>
            </w:r>
          </w:p>
        </w:tc>
        <w:tc>
          <w:tcPr>
            <w:tcW w:type="dxa" w:w="992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</w:rPr>
              <w:t>1</w:t>
            </w:r>
          </w:p>
        </w:tc>
        <w:tc>
          <w:tcPr>
            <w:tcW w:type="dxa" w:w="1418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</w:rPr>
              <w:t>1300</w:t>
            </w:r>
          </w:p>
        </w:tc>
        <w:tc>
          <w:tcPr>
            <w:tcW w:type="dxa" w:w="1531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</w:rPr>
              <w:t>1300</w:t>
            </w:r>
          </w:p>
        </w:tc>
        <w:tc>
          <w:tcPr>
            <w:tcW w:type="dxa" w:w="1383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</w:rPr>
              <w:t>12</w:t>
            </w:r>
          </w:p>
        </w:tc>
        <w:tc>
          <w:tcPr>
            <w:tcW w:type="dxa" w:w="2268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</w:rPr>
              <w:t>中网</w:t>
            </w:r>
          </w:p>
        </w:tc>
        <w:tc>
          <w:tcPr>
            <w:tcW w:type="dxa" w:w="992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</w:rPr>
              <w:t>1</w:t>
            </w:r>
          </w:p>
        </w:tc>
        <w:tc>
          <w:tcPr>
            <w:tcW w:type="dxa" w:w="1418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</w:rPr>
              <w:t>6500</w:t>
            </w:r>
          </w:p>
        </w:tc>
        <w:tc>
          <w:tcPr>
            <w:tcW w:type="dxa" w:w="1531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</w:rPr>
              <w:t>6500</w:t>
            </w:r>
          </w:p>
        </w:tc>
        <w:tc>
          <w:tcPr>
            <w:tcW w:type="dxa" w:w="1383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</w:rPr>
              <w:t>13</w:t>
            </w:r>
          </w:p>
        </w:tc>
        <w:tc>
          <w:tcPr>
            <w:tcW w:type="dxa" w:w="2268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</w:rPr>
              <w:t>中网</w:t>
            </w:r>
          </w:p>
        </w:tc>
        <w:tc>
          <w:tcPr>
            <w:tcW w:type="dxa" w:w="992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</w:rPr>
              <w:t>1</w:t>
            </w:r>
          </w:p>
        </w:tc>
        <w:tc>
          <w:tcPr>
            <w:tcW w:type="dxa" w:w="1418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</w:rPr>
              <w:t>700</w:t>
            </w:r>
          </w:p>
        </w:tc>
        <w:tc>
          <w:tcPr>
            <w:tcW w:type="dxa" w:w="1531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</w:rPr>
              <w:t>700</w:t>
            </w:r>
          </w:p>
        </w:tc>
        <w:tc>
          <w:tcPr>
            <w:tcW w:type="dxa" w:w="1383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</w:rPr>
              <w:t>14</w:t>
            </w:r>
          </w:p>
        </w:tc>
        <w:tc>
          <w:tcPr>
            <w:tcW w:type="dxa" w:w="2268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</w:rPr>
              <w:t>中网密封条</w:t>
            </w:r>
          </w:p>
        </w:tc>
        <w:tc>
          <w:tcPr>
            <w:tcW w:type="dxa" w:w="992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</w:rPr>
              <w:t>1</w:t>
            </w:r>
          </w:p>
        </w:tc>
        <w:tc>
          <w:tcPr>
            <w:tcW w:type="dxa" w:w="1418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</w:rPr>
              <w:t>790</w:t>
            </w:r>
          </w:p>
        </w:tc>
        <w:tc>
          <w:tcPr>
            <w:tcW w:type="dxa" w:w="1531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</w:rPr>
              <w:t>790</w:t>
            </w:r>
          </w:p>
        </w:tc>
        <w:tc>
          <w:tcPr>
            <w:tcW w:type="dxa" w:w="1383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</w:rPr>
              <w:t>15</w:t>
            </w:r>
          </w:p>
        </w:tc>
        <w:tc>
          <w:tcPr>
            <w:tcW w:type="dxa" w:w="2268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</w:rPr>
              <w:t>中网支架</w:t>
            </w:r>
          </w:p>
        </w:tc>
        <w:tc>
          <w:tcPr>
            <w:tcW w:type="dxa" w:w="992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</w:rPr>
              <w:t>1</w:t>
            </w:r>
          </w:p>
        </w:tc>
        <w:tc>
          <w:tcPr>
            <w:tcW w:type="dxa" w:w="1418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</w:rPr>
              <w:t>230</w:t>
            </w:r>
          </w:p>
        </w:tc>
        <w:tc>
          <w:tcPr>
            <w:tcW w:type="dxa" w:w="1531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</w:rPr>
              <w:t>230</w:t>
            </w:r>
          </w:p>
        </w:tc>
        <w:tc>
          <w:tcPr>
            <w:tcW w:type="dxa" w:w="1383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</w:rPr>
              <w:t>16</w:t>
            </w:r>
          </w:p>
        </w:tc>
        <w:tc>
          <w:tcPr>
            <w:tcW w:type="dxa" w:w="2268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</w:rPr>
              <w:t>发动机罩铰链（左）</w:t>
            </w:r>
          </w:p>
        </w:tc>
        <w:tc>
          <w:tcPr>
            <w:tcW w:type="dxa" w:w="992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</w:rPr>
              <w:t>1</w:t>
            </w:r>
          </w:p>
        </w:tc>
        <w:tc>
          <w:tcPr>
            <w:tcW w:type="dxa" w:w="1418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</w:rPr>
              <w:t>640</w:t>
            </w:r>
          </w:p>
        </w:tc>
        <w:tc>
          <w:tcPr>
            <w:tcW w:type="dxa" w:w="1531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</w:rPr>
              <w:t>640</w:t>
            </w:r>
          </w:p>
        </w:tc>
        <w:tc>
          <w:tcPr>
            <w:tcW w:type="dxa" w:w="1383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</w:rPr>
              <w:t>17</w:t>
            </w:r>
          </w:p>
        </w:tc>
        <w:tc>
          <w:tcPr>
            <w:tcW w:type="dxa" w:w="2268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</w:rPr>
              <w:t>发动机罩铰链（右）</w:t>
            </w:r>
          </w:p>
        </w:tc>
        <w:tc>
          <w:tcPr>
            <w:tcW w:type="dxa" w:w="992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</w:rPr>
              <w:t>1</w:t>
            </w:r>
          </w:p>
        </w:tc>
        <w:tc>
          <w:tcPr>
            <w:tcW w:type="dxa" w:w="1418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</w:rPr>
              <w:t>640</w:t>
            </w:r>
          </w:p>
        </w:tc>
        <w:tc>
          <w:tcPr>
            <w:tcW w:type="dxa" w:w="1531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</w:rPr>
              <w:t>640</w:t>
            </w:r>
          </w:p>
        </w:tc>
        <w:tc>
          <w:tcPr>
            <w:tcW w:type="dxa" w:w="1383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</w:rPr>
              <w:t>18</w:t>
            </w:r>
          </w:p>
        </w:tc>
        <w:tc>
          <w:tcPr>
            <w:tcW w:type="dxa" w:w="2268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</w:rPr>
              <w:t>发动机罩撑杆（左）</w:t>
            </w:r>
          </w:p>
        </w:tc>
        <w:tc>
          <w:tcPr>
            <w:tcW w:type="dxa" w:w="992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</w:rPr>
              <w:t>1</w:t>
            </w:r>
          </w:p>
        </w:tc>
        <w:tc>
          <w:tcPr>
            <w:tcW w:type="dxa" w:w="1418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</w:rPr>
              <w:t>430</w:t>
            </w:r>
          </w:p>
        </w:tc>
        <w:tc>
          <w:tcPr>
            <w:tcW w:type="dxa" w:w="1531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</w:rPr>
              <w:t>430</w:t>
            </w:r>
          </w:p>
        </w:tc>
        <w:tc>
          <w:tcPr>
            <w:tcW w:type="dxa" w:w="1383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</w:rPr>
              <w:t>19</w:t>
            </w:r>
          </w:p>
        </w:tc>
        <w:tc>
          <w:tcPr>
            <w:tcW w:type="dxa" w:w="2268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</w:rPr>
              <w:t>发动机罩撑杆（右）</w:t>
            </w:r>
          </w:p>
        </w:tc>
        <w:tc>
          <w:tcPr>
            <w:tcW w:type="dxa" w:w="992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</w:rPr>
              <w:t>1</w:t>
            </w:r>
          </w:p>
        </w:tc>
        <w:tc>
          <w:tcPr>
            <w:tcW w:type="dxa" w:w="1418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</w:rPr>
              <w:t>430</w:t>
            </w:r>
          </w:p>
        </w:tc>
        <w:tc>
          <w:tcPr>
            <w:tcW w:type="dxa" w:w="1531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</w:rPr>
              <w:t>430</w:t>
            </w:r>
          </w:p>
        </w:tc>
        <w:tc>
          <w:tcPr>
            <w:tcW w:type="dxa" w:w="1383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</w:rPr>
              <w:t>20</w:t>
            </w:r>
          </w:p>
        </w:tc>
        <w:tc>
          <w:tcPr>
            <w:tcW w:type="dxa" w:w="2268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</w:rPr>
              <w:t>发动机罩锁（下）</w:t>
            </w:r>
          </w:p>
        </w:tc>
        <w:tc>
          <w:tcPr>
            <w:tcW w:type="dxa" w:w="992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</w:rPr>
              <w:t>1</w:t>
            </w:r>
          </w:p>
        </w:tc>
        <w:tc>
          <w:tcPr>
            <w:tcW w:type="dxa" w:w="1418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</w:rPr>
              <w:t>280</w:t>
            </w:r>
          </w:p>
        </w:tc>
        <w:tc>
          <w:tcPr>
            <w:tcW w:type="dxa" w:w="1531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</w:rPr>
              <w:t>280</w:t>
            </w:r>
          </w:p>
        </w:tc>
        <w:tc>
          <w:tcPr>
            <w:tcW w:type="dxa" w:w="1383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</w:rPr>
              <w:t>21</w:t>
            </w:r>
          </w:p>
        </w:tc>
        <w:tc>
          <w:tcPr>
            <w:tcW w:type="dxa" w:w="2268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</w:rPr>
              <w:t>发动机罩锁栓</w:t>
            </w:r>
          </w:p>
        </w:tc>
        <w:tc>
          <w:tcPr>
            <w:tcW w:type="dxa" w:w="992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</w:rPr>
              <w:t>1</w:t>
            </w:r>
          </w:p>
        </w:tc>
        <w:tc>
          <w:tcPr>
            <w:tcW w:type="dxa" w:w="1418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</w:rPr>
              <w:t>310</w:t>
            </w:r>
          </w:p>
        </w:tc>
        <w:tc>
          <w:tcPr>
            <w:tcW w:type="dxa" w:w="1531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</w:rPr>
              <w:t>310</w:t>
            </w:r>
          </w:p>
        </w:tc>
        <w:tc>
          <w:tcPr>
            <w:tcW w:type="dxa" w:w="1383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</w:rPr>
              <w:t>22</w:t>
            </w:r>
          </w:p>
        </w:tc>
        <w:tc>
          <w:tcPr>
            <w:tcW w:type="dxa" w:w="2268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</w:rPr>
              <w:t>发动机罩锁（上）</w:t>
            </w:r>
          </w:p>
        </w:tc>
        <w:tc>
          <w:tcPr>
            <w:tcW w:type="dxa" w:w="992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</w:rPr>
              <w:t>1</w:t>
            </w:r>
          </w:p>
        </w:tc>
        <w:tc>
          <w:tcPr>
            <w:tcW w:type="dxa" w:w="1418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</w:rPr>
              <w:t>141</w:t>
            </w:r>
          </w:p>
        </w:tc>
        <w:tc>
          <w:tcPr>
            <w:tcW w:type="dxa" w:w="1531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</w:rPr>
              <w:t>141</w:t>
            </w:r>
          </w:p>
        </w:tc>
        <w:tc>
          <w:tcPr>
            <w:tcW w:type="dxa" w:w="1383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</w:rPr>
              <w:t>23</w:t>
            </w:r>
          </w:p>
        </w:tc>
        <w:tc>
          <w:tcPr>
            <w:tcW w:type="dxa" w:w="2268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</w:rPr>
              <w:t>发动机罩徽标</w:t>
            </w:r>
          </w:p>
        </w:tc>
        <w:tc>
          <w:tcPr>
            <w:tcW w:type="dxa" w:w="992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</w:rPr>
              <w:t>1</w:t>
            </w:r>
          </w:p>
        </w:tc>
        <w:tc>
          <w:tcPr>
            <w:tcW w:type="dxa" w:w="1418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</w:rPr>
              <w:t>310</w:t>
            </w:r>
          </w:p>
        </w:tc>
        <w:tc>
          <w:tcPr>
            <w:tcW w:type="dxa" w:w="1531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</w:rPr>
              <w:t>310</w:t>
            </w:r>
          </w:p>
        </w:tc>
        <w:tc>
          <w:tcPr>
            <w:tcW w:type="dxa" w:w="1383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</w:rPr>
              <w:t>24</w:t>
            </w:r>
          </w:p>
        </w:tc>
        <w:tc>
          <w:tcPr>
            <w:tcW w:type="dxa" w:w="2268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</w:rPr>
              <w:t>发动机罩内衬</w:t>
            </w:r>
          </w:p>
        </w:tc>
        <w:tc>
          <w:tcPr>
            <w:tcW w:type="dxa" w:w="992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</w:rPr>
              <w:t>1</w:t>
            </w:r>
          </w:p>
        </w:tc>
        <w:tc>
          <w:tcPr>
            <w:tcW w:type="dxa" w:w="1418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</w:rPr>
              <w:t>1000</w:t>
            </w:r>
          </w:p>
        </w:tc>
        <w:tc>
          <w:tcPr>
            <w:tcW w:type="dxa" w:w="1531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</w:rPr>
              <w:t>1000</w:t>
            </w:r>
          </w:p>
        </w:tc>
        <w:tc>
          <w:tcPr>
            <w:tcW w:type="dxa" w:w="1383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</w:rPr>
              <w:t>25</w:t>
            </w:r>
          </w:p>
        </w:tc>
        <w:tc>
          <w:tcPr>
            <w:tcW w:type="dxa" w:w="2268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</w:rPr>
              <w:t>发动机罩</w:t>
            </w:r>
          </w:p>
        </w:tc>
        <w:tc>
          <w:tcPr>
            <w:tcW w:type="dxa" w:w="992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</w:rPr>
              <w:t>1</w:t>
            </w:r>
          </w:p>
        </w:tc>
        <w:tc>
          <w:tcPr>
            <w:tcW w:type="dxa" w:w="1418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</w:rPr>
              <w:t>13000</w:t>
            </w:r>
          </w:p>
        </w:tc>
        <w:tc>
          <w:tcPr>
            <w:tcW w:type="dxa" w:w="1531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</w:rPr>
              <w:t>13000</w:t>
            </w:r>
          </w:p>
        </w:tc>
        <w:tc>
          <w:tcPr>
            <w:tcW w:type="dxa" w:w="1383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</w:rPr>
              <w:t>26</w:t>
            </w:r>
          </w:p>
        </w:tc>
        <w:tc>
          <w:tcPr>
            <w:tcW w:type="dxa" w:w="2268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</w:rPr>
              <w:t>前翼子板内衬（左）</w:t>
            </w:r>
          </w:p>
        </w:tc>
        <w:tc>
          <w:tcPr>
            <w:tcW w:type="dxa" w:w="992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</w:rPr>
              <w:t>1</w:t>
            </w:r>
          </w:p>
        </w:tc>
        <w:tc>
          <w:tcPr>
            <w:tcW w:type="dxa" w:w="1418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</w:rPr>
              <w:t>830</w:t>
            </w:r>
          </w:p>
        </w:tc>
        <w:tc>
          <w:tcPr>
            <w:tcW w:type="dxa" w:w="1531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</w:rPr>
              <w:t>830</w:t>
            </w:r>
          </w:p>
        </w:tc>
        <w:tc>
          <w:tcPr>
            <w:tcW w:type="dxa" w:w="1383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</w:rPr>
              <w:t>27</w:t>
            </w:r>
          </w:p>
        </w:tc>
        <w:tc>
          <w:tcPr>
            <w:tcW w:type="dxa" w:w="2268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</w:rPr>
              <w:t>左前翼子板</w:t>
            </w:r>
          </w:p>
        </w:tc>
        <w:tc>
          <w:tcPr>
            <w:tcW w:type="dxa" w:w="992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</w:rPr>
              <w:t>1</w:t>
            </w:r>
          </w:p>
        </w:tc>
        <w:tc>
          <w:tcPr>
            <w:tcW w:type="dxa" w:w="1418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</w:rPr>
              <w:t>4800</w:t>
            </w:r>
          </w:p>
        </w:tc>
        <w:tc>
          <w:tcPr>
            <w:tcW w:type="dxa" w:w="1531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</w:rPr>
              <w:t>4800</w:t>
            </w:r>
          </w:p>
        </w:tc>
        <w:tc>
          <w:tcPr>
            <w:tcW w:type="dxa" w:w="1383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</w:rPr>
              <w:t>28</w:t>
            </w:r>
          </w:p>
        </w:tc>
        <w:tc>
          <w:tcPr>
            <w:tcW w:type="dxa" w:w="2268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</w:rPr>
              <w:t>左前大灯总成</w:t>
            </w:r>
          </w:p>
        </w:tc>
        <w:tc>
          <w:tcPr>
            <w:tcW w:type="dxa" w:w="992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</w:rPr>
              <w:t>1</w:t>
            </w:r>
          </w:p>
        </w:tc>
        <w:tc>
          <w:tcPr>
            <w:tcW w:type="dxa" w:w="1418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</w:rPr>
              <w:t>23000</w:t>
            </w:r>
          </w:p>
        </w:tc>
        <w:tc>
          <w:tcPr>
            <w:tcW w:type="dxa" w:w="1531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</w:rPr>
              <w:t>23000</w:t>
            </w:r>
          </w:p>
        </w:tc>
        <w:tc>
          <w:tcPr>
            <w:tcW w:type="dxa" w:w="1383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</w:rPr>
              <w:t>29</w:t>
            </w:r>
          </w:p>
        </w:tc>
        <w:tc>
          <w:tcPr>
            <w:tcW w:type="dxa" w:w="2268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</w:rPr>
              <w:t>左前大灯线束</w:t>
            </w:r>
          </w:p>
        </w:tc>
        <w:tc>
          <w:tcPr>
            <w:tcW w:type="dxa" w:w="992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</w:rPr>
              <w:t>1</w:t>
            </w:r>
          </w:p>
        </w:tc>
        <w:tc>
          <w:tcPr>
            <w:tcW w:type="dxa" w:w="1418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</w:rPr>
              <w:t>7000</w:t>
            </w:r>
          </w:p>
        </w:tc>
        <w:tc>
          <w:tcPr>
            <w:tcW w:type="dxa" w:w="1531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</w:rPr>
              <w:t>7000</w:t>
            </w:r>
          </w:p>
        </w:tc>
        <w:tc>
          <w:tcPr>
            <w:tcW w:type="dxa" w:w="1383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</w:rPr>
              <w:t>30</w:t>
            </w:r>
          </w:p>
        </w:tc>
        <w:tc>
          <w:tcPr>
            <w:tcW w:type="dxa" w:w="2268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</w:rPr>
              <w:t>左前大灯铁固定架</w:t>
            </w:r>
          </w:p>
        </w:tc>
        <w:tc>
          <w:tcPr>
            <w:tcW w:type="dxa" w:w="992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</w:rPr>
              <w:t>1</w:t>
            </w:r>
          </w:p>
        </w:tc>
        <w:tc>
          <w:tcPr>
            <w:tcW w:type="dxa" w:w="1418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</w:rPr>
              <w:t>1300</w:t>
            </w:r>
          </w:p>
        </w:tc>
        <w:tc>
          <w:tcPr>
            <w:tcW w:type="dxa" w:w="1531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</w:rPr>
              <w:t>1300</w:t>
            </w:r>
          </w:p>
        </w:tc>
        <w:tc>
          <w:tcPr>
            <w:tcW w:type="dxa" w:w="1383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</w:rPr>
              <w:t>31</w:t>
            </w:r>
          </w:p>
        </w:tc>
        <w:tc>
          <w:tcPr>
            <w:tcW w:type="dxa" w:w="2268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</w:rPr>
              <w:t>左前钢圈</w:t>
            </w:r>
          </w:p>
        </w:tc>
        <w:tc>
          <w:tcPr>
            <w:tcW w:type="dxa" w:w="992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</w:rPr>
              <w:t>1</w:t>
            </w:r>
          </w:p>
        </w:tc>
        <w:tc>
          <w:tcPr>
            <w:tcW w:type="dxa" w:w="1418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</w:rPr>
              <w:t>3500</w:t>
            </w:r>
          </w:p>
        </w:tc>
        <w:tc>
          <w:tcPr>
            <w:tcW w:type="dxa" w:w="1531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</w:rPr>
              <w:t>3500</w:t>
            </w:r>
          </w:p>
        </w:tc>
        <w:tc>
          <w:tcPr>
            <w:tcW w:type="dxa" w:w="1383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</w:rPr>
              <w:t>32</w:t>
            </w:r>
          </w:p>
        </w:tc>
        <w:tc>
          <w:tcPr>
            <w:tcW w:type="dxa" w:w="2268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</w:rPr>
              <w:t>左前轮毂轴承</w:t>
            </w:r>
          </w:p>
        </w:tc>
        <w:tc>
          <w:tcPr>
            <w:tcW w:type="dxa" w:w="992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</w:rPr>
              <w:t>1</w:t>
            </w:r>
          </w:p>
        </w:tc>
        <w:tc>
          <w:tcPr>
            <w:tcW w:type="dxa" w:w="1418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</w:rPr>
              <w:t>740</w:t>
            </w:r>
          </w:p>
        </w:tc>
        <w:tc>
          <w:tcPr>
            <w:tcW w:type="dxa" w:w="1531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</w:rPr>
              <w:t>740</w:t>
            </w:r>
          </w:p>
        </w:tc>
        <w:tc>
          <w:tcPr>
            <w:tcW w:type="dxa" w:w="1383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</w:rPr>
              <w:t>33</w:t>
            </w:r>
          </w:p>
        </w:tc>
        <w:tc>
          <w:tcPr>
            <w:tcW w:type="dxa" w:w="2268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</w:rPr>
              <w:t>左前转向节</w:t>
            </w:r>
          </w:p>
        </w:tc>
        <w:tc>
          <w:tcPr>
            <w:tcW w:type="dxa" w:w="992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</w:rPr>
              <w:t>1</w:t>
            </w:r>
          </w:p>
        </w:tc>
        <w:tc>
          <w:tcPr>
            <w:tcW w:type="dxa" w:w="1418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</w:rPr>
              <w:t>3700</w:t>
            </w:r>
          </w:p>
        </w:tc>
        <w:tc>
          <w:tcPr>
            <w:tcW w:type="dxa" w:w="1531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</w:rPr>
              <w:t>3700</w:t>
            </w:r>
          </w:p>
        </w:tc>
        <w:tc>
          <w:tcPr>
            <w:tcW w:type="dxa" w:w="1383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</w:rPr>
              <w:t>34</w:t>
            </w:r>
          </w:p>
        </w:tc>
        <w:tc>
          <w:tcPr>
            <w:tcW w:type="dxa" w:w="2268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</w:rPr>
              <w:t>左前上摆臂</w:t>
            </w:r>
          </w:p>
        </w:tc>
        <w:tc>
          <w:tcPr>
            <w:tcW w:type="dxa" w:w="992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</w:rPr>
              <w:t>1</w:t>
            </w:r>
          </w:p>
        </w:tc>
        <w:tc>
          <w:tcPr>
            <w:tcW w:type="dxa" w:w="1418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</w:rPr>
              <w:t>1800</w:t>
            </w:r>
          </w:p>
        </w:tc>
        <w:tc>
          <w:tcPr>
            <w:tcW w:type="dxa" w:w="1531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</w:rPr>
              <w:t>1800</w:t>
            </w:r>
          </w:p>
        </w:tc>
        <w:tc>
          <w:tcPr>
            <w:tcW w:type="dxa" w:w="1383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</w:rPr>
              <w:t>35</w:t>
            </w:r>
          </w:p>
        </w:tc>
        <w:tc>
          <w:tcPr>
            <w:tcW w:type="dxa" w:w="2268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</w:rPr>
              <w:t>左前下摆臂</w:t>
            </w:r>
          </w:p>
        </w:tc>
        <w:tc>
          <w:tcPr>
            <w:tcW w:type="dxa" w:w="992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</w:rPr>
              <w:t>1</w:t>
            </w:r>
          </w:p>
        </w:tc>
        <w:tc>
          <w:tcPr>
            <w:tcW w:type="dxa" w:w="1418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</w:rPr>
              <w:t>2400</w:t>
            </w:r>
          </w:p>
        </w:tc>
        <w:tc>
          <w:tcPr>
            <w:tcW w:type="dxa" w:w="1531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</w:rPr>
              <w:t>2400</w:t>
            </w:r>
          </w:p>
        </w:tc>
        <w:tc>
          <w:tcPr>
            <w:tcW w:type="dxa" w:w="1383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</w:rPr>
              <w:t>36</w:t>
            </w:r>
          </w:p>
        </w:tc>
        <w:tc>
          <w:tcPr>
            <w:tcW w:type="dxa" w:w="2268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</w:rPr>
              <w:t>左前减震器</w:t>
            </w:r>
          </w:p>
        </w:tc>
        <w:tc>
          <w:tcPr>
            <w:tcW w:type="dxa" w:w="992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</w:rPr>
              <w:t>1</w:t>
            </w:r>
          </w:p>
        </w:tc>
        <w:tc>
          <w:tcPr>
            <w:tcW w:type="dxa" w:w="1418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</w:rPr>
              <w:t>9300</w:t>
            </w:r>
          </w:p>
        </w:tc>
        <w:tc>
          <w:tcPr>
            <w:tcW w:type="dxa" w:w="1531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</w:rPr>
              <w:t>9300</w:t>
            </w:r>
          </w:p>
        </w:tc>
        <w:tc>
          <w:tcPr>
            <w:tcW w:type="dxa" w:w="1383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</w:rPr>
              <w:t>37</w:t>
            </w:r>
          </w:p>
        </w:tc>
        <w:tc>
          <w:tcPr>
            <w:tcW w:type="dxa" w:w="2268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</w:rPr>
              <w:t>左前减震器上盖</w:t>
            </w:r>
          </w:p>
        </w:tc>
        <w:tc>
          <w:tcPr>
            <w:tcW w:type="dxa" w:w="992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</w:rPr>
              <w:t>1</w:t>
            </w:r>
          </w:p>
        </w:tc>
        <w:tc>
          <w:tcPr>
            <w:tcW w:type="dxa" w:w="1418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</w:rPr>
              <w:t>1200</w:t>
            </w:r>
          </w:p>
        </w:tc>
        <w:tc>
          <w:tcPr>
            <w:tcW w:type="dxa" w:w="1531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</w:rPr>
              <w:t>1200</w:t>
            </w:r>
          </w:p>
        </w:tc>
        <w:tc>
          <w:tcPr>
            <w:tcW w:type="dxa" w:w="1383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</w:rPr>
              <w:t>38</w:t>
            </w:r>
          </w:p>
        </w:tc>
        <w:tc>
          <w:tcPr>
            <w:tcW w:type="dxa" w:w="2268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</w:rPr>
              <w:t>左前减震器轴承</w:t>
            </w:r>
          </w:p>
        </w:tc>
        <w:tc>
          <w:tcPr>
            <w:tcW w:type="dxa" w:w="992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</w:rPr>
              <w:t>1</w:t>
            </w:r>
          </w:p>
        </w:tc>
        <w:tc>
          <w:tcPr>
            <w:tcW w:type="dxa" w:w="1418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</w:rPr>
              <w:t>230</w:t>
            </w:r>
          </w:p>
        </w:tc>
        <w:tc>
          <w:tcPr>
            <w:tcW w:type="dxa" w:w="1531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</w:rPr>
              <w:t>230</w:t>
            </w:r>
          </w:p>
        </w:tc>
        <w:tc>
          <w:tcPr>
            <w:tcW w:type="dxa" w:w="1383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</w:rPr>
              <w:t>39</w:t>
            </w:r>
          </w:p>
        </w:tc>
        <w:tc>
          <w:tcPr>
            <w:tcW w:type="dxa" w:w="2268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</w:rPr>
              <w:t>左前减震器螺旋弹簧</w:t>
            </w:r>
          </w:p>
        </w:tc>
        <w:tc>
          <w:tcPr>
            <w:tcW w:type="dxa" w:w="992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</w:rPr>
              <w:t>1</w:t>
            </w:r>
          </w:p>
        </w:tc>
        <w:tc>
          <w:tcPr>
            <w:tcW w:type="dxa" w:w="1418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</w:rPr>
              <w:t>1800</w:t>
            </w:r>
          </w:p>
        </w:tc>
        <w:tc>
          <w:tcPr>
            <w:tcW w:type="dxa" w:w="1531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</w:rPr>
              <w:t>1800</w:t>
            </w:r>
          </w:p>
        </w:tc>
        <w:tc>
          <w:tcPr>
            <w:tcW w:type="dxa" w:w="1383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</w:rPr>
              <w:t>40</w:t>
            </w:r>
          </w:p>
        </w:tc>
        <w:tc>
          <w:tcPr>
            <w:tcW w:type="dxa" w:w="2268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</w:rPr>
              <w:t>左前减震器缓冲块</w:t>
            </w:r>
          </w:p>
        </w:tc>
        <w:tc>
          <w:tcPr>
            <w:tcW w:type="dxa" w:w="992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</w:rPr>
              <w:t>1</w:t>
            </w:r>
          </w:p>
        </w:tc>
        <w:tc>
          <w:tcPr>
            <w:tcW w:type="dxa" w:w="1418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</w:rPr>
              <w:t>390</w:t>
            </w:r>
          </w:p>
        </w:tc>
        <w:tc>
          <w:tcPr>
            <w:tcW w:type="dxa" w:w="1531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</w:rPr>
              <w:t>390</w:t>
            </w:r>
          </w:p>
        </w:tc>
        <w:tc>
          <w:tcPr>
            <w:tcW w:type="dxa" w:w="1383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</w:rPr>
              <w:t>41</w:t>
            </w:r>
          </w:p>
        </w:tc>
        <w:tc>
          <w:tcPr>
            <w:tcW w:type="dxa" w:w="2268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</w:rPr>
              <w:t>左前减震器防尘套</w:t>
            </w:r>
          </w:p>
        </w:tc>
        <w:tc>
          <w:tcPr>
            <w:tcW w:type="dxa" w:w="992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</w:rPr>
              <w:t>1</w:t>
            </w:r>
          </w:p>
        </w:tc>
        <w:tc>
          <w:tcPr>
            <w:tcW w:type="dxa" w:w="1418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</w:rPr>
              <w:t>250</w:t>
            </w:r>
          </w:p>
        </w:tc>
        <w:tc>
          <w:tcPr>
            <w:tcW w:type="dxa" w:w="1531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</w:rPr>
              <w:t>250</w:t>
            </w:r>
          </w:p>
        </w:tc>
        <w:tc>
          <w:tcPr>
            <w:tcW w:type="dxa" w:w="1383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</w:rPr>
              <w:t>42</w:t>
            </w:r>
          </w:p>
        </w:tc>
        <w:tc>
          <w:tcPr>
            <w:tcW w:type="dxa" w:w="2268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</w:rPr>
              <w:t>辅料</w:t>
            </w:r>
          </w:p>
        </w:tc>
        <w:tc>
          <w:tcPr>
            <w:tcW w:type="dxa" w:w="992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</w:rPr>
              <w:t>1</w:t>
            </w:r>
          </w:p>
        </w:tc>
        <w:tc>
          <w:tcPr>
            <w:tcW w:type="dxa" w:w="1418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</w:rPr>
              <w:t>1000</w:t>
            </w:r>
          </w:p>
        </w:tc>
        <w:tc>
          <w:tcPr>
            <w:tcW w:type="dxa" w:w="1531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</w:rPr>
              <w:t>1000</w:t>
            </w:r>
          </w:p>
        </w:tc>
        <w:tc>
          <w:tcPr>
            <w:tcW w:type="dxa" w:w="1383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</w:rPr>
              <w:t/>
            </w:r>
          </w:p>
        </w:tc>
      </w:tr>
      <w:tr>
        <w:tblPrEx>
          <w:tblBorders>
            <w:top w:color="auto" w:space="0" w:sz="4" w:val="single"/>
            <w:left w:color="auto" w:space="0" w:sz="4" w:val="single"/>
            <w:bottom w:color="auto" w:space="0" w:sz="4" w:val="single"/>
            <w:right w:color="auto" w:space="0" w:sz="4" w:val="single"/>
            <w:insideH w:color="auto" w:space="0" w:sz="4" w:val="single"/>
            <w:insideV w:color="auto" w:space="0" w:sz="4" w:val="single"/>
          </w:tblBorders>
          <w:tblLayout w:type="fixed"/>
        </w:tblPrEx>
        <w:trPr>
          <w:jc w:val="center"/>
        </w:trPr>
        <w:tc>
          <w:tcPr>
            <w:tcW w:type="dxa" w:w="5382"/>
            <w:gridSpan w:val="4"/>
          </w:tcPr>
          <w:p>
            <w:pPr>
              <w:tabs>
                <w:tab w:pos="1358" w:val="left"/>
              </w:tabs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材料费合计：</w:t>
            </w:r>
          </w:p>
        </w:tc>
        <w:tc>
          <w:tcPr>
            <w:tcW w:type="dxa" w:w="1531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104938</w:t>
            </w:r>
          </w:p>
        </w:tc>
        <w:tc>
          <w:tcPr>
            <w:tcW w:type="dxa" w:w="1383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</w:p>
        </w:tc>
      </w:tr>
      <w:tr>
        <w:tblPrEx>
          <w:tblBorders>
            <w:top w:color="auto" w:space="0" w:sz="4" w:val="single"/>
            <w:left w:color="auto" w:space="0" w:sz="4" w:val="single"/>
            <w:bottom w:color="auto" w:space="0" w:sz="4" w:val="single"/>
            <w:right w:color="auto" w:space="0" w:sz="4" w:val="single"/>
            <w:insideH w:color="auto" w:space="0" w:sz="4" w:val="single"/>
            <w:insideV w:color="auto" w:space="0" w:sz="4" w:val="single"/>
          </w:tblBorders>
          <w:tblLayout w:type="fixed"/>
        </w:tblPrEx>
        <w:trPr>
          <w:jc w:val="center"/>
        </w:trPr>
        <w:tc>
          <w:tcPr>
            <w:tcW w:type="dxa" w:w="8296"/>
            <w:gridSpan w:val="6"/>
          </w:tcPr>
          <w:p>
            <w:pPr>
              <w:jc w:val="center"/>
              <w:rPr>
                <w:rFonts w:ascii="宋体" w:hAnsi="宋体"/>
                <w:b/>
                <w:bCs/>
                <w:sz w:val="28"/>
                <w:szCs w:val="28"/>
              </w:rPr>
            </w:pPr>
            <w:r>
              <w:rPr>
                <w:rFonts w:ascii="宋体" w:hAnsi="宋体" w:hint="eastAsia"/>
                <w:b/>
                <w:bCs/>
                <w:sz w:val="28"/>
                <w:szCs w:val="28"/>
              </w:rPr>
              <w:t>维修项目</w:t>
            </w:r>
          </w:p>
        </w:tc>
      </w:tr>
      <w:tr>
        <w:tblPrEx>
          <w:tblBorders>
            <w:top w:color="auto" w:space="0" w:sz="4" w:val="single"/>
            <w:left w:color="auto" w:space="0" w:sz="4" w:val="single"/>
            <w:bottom w:color="auto" w:space="0" w:sz="4" w:val="single"/>
            <w:right w:color="auto" w:space="0" w:sz="4" w:val="single"/>
            <w:insideH w:color="auto" w:space="0" w:sz="4" w:val="single"/>
            <w:insideV w:color="auto" w:space="0" w:sz="4" w:val="single"/>
          </w:tblBorders>
          <w:tblLayout w:type="fixed"/>
        </w:tblPrEx>
        <w:trPr>
          <w:jc w:val="center"/>
        </w:trPr>
        <w:tc>
          <w:tcPr>
            <w:tcW w:type="dxa" w:w="704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>序号</w:t>
            </w:r>
          </w:p>
        </w:tc>
        <w:tc>
          <w:tcPr>
            <w:tcW w:type="dxa" w:w="2268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>项目名称</w:t>
            </w:r>
          </w:p>
        </w:tc>
        <w:tc>
          <w:tcPr>
            <w:tcW w:type="dxa" w:w="992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>数量</w:t>
            </w:r>
          </w:p>
        </w:tc>
        <w:tc>
          <w:tcPr>
            <w:tcW w:type="dxa" w:w="1418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>单价（元）</w:t>
            </w:r>
          </w:p>
        </w:tc>
        <w:tc>
          <w:tcPr>
            <w:tcW w:type="dxa" w:w="1531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>小计（元）</w:t>
            </w:r>
          </w:p>
        </w:tc>
        <w:tc>
          <w:tcPr>
            <w:tcW w:type="dxa" w:w="1383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>备注</w:t>
            </w:r>
          </w:p>
        </w:tc>
      </w:tr>
      <w:tr>
        <w:trPr>
          <w:jc w:val="center"/>
        </w:trPr>
        <w:tc>
          <w:tcPr>
            <w:tcW w:type="dxa" w:w="704"/>
          </w:tcPr>
          <w:p>
            <w:pPr>
              <w:jc w:val="center"/>
            </w:pPr>
            <w:r>
              <w:rPr>
                <w:b w:val="false"/>
              </w:rPr>
              <w:t>1</w:t>
            </w:r>
          </w:p>
        </w:tc>
        <w:tc>
          <w:tcPr>
            <w:tcW w:type="dxa" w:w="2268"/>
          </w:tcPr>
          <w:p>
            <w:pPr>
              <w:jc w:val="center"/>
            </w:pPr>
            <w:r>
              <w:rPr>
                <w:b w:val="false"/>
              </w:rPr>
              <w:t>前保险杠喷漆</w:t>
            </w:r>
          </w:p>
        </w:tc>
        <w:tc>
          <w:tcPr>
            <w:tcW w:type="dxa" w:w="992"/>
          </w:tcPr>
          <w:p>
            <w:pPr>
              <w:jc w:val="center"/>
            </w:pPr>
            <w:r>
              <w:rPr>
                <w:b w:val="false"/>
              </w:rPr>
              <w:t>1</w:t>
            </w:r>
          </w:p>
        </w:tc>
        <w:tc>
          <w:tcPr>
            <w:tcW w:type="dxa" w:w="1418"/>
          </w:tcPr>
          <w:p>
            <w:pPr>
              <w:jc w:val="center"/>
            </w:pPr>
            <w:r>
              <w:rPr>
                <w:b w:val="false"/>
              </w:rPr>
              <w:t>800</w:t>
            </w:r>
          </w:p>
        </w:tc>
        <w:tc>
          <w:tcPr>
            <w:tcW w:type="dxa" w:w="1531"/>
          </w:tcPr>
          <w:p>
            <w:pPr>
              <w:jc w:val="center"/>
            </w:pPr>
            <w:r>
              <w:rPr>
                <w:b w:val="false"/>
              </w:rPr>
              <w:t>800</w:t>
            </w:r>
          </w:p>
        </w:tc>
        <w:tc>
          <w:tcPr>
            <w:tcW w:type="dxa" w:w="1383"/>
          </w:tcPr>
          <w:p>
            <w:pPr>
              <w:jc w:val="center"/>
            </w:pPr>
            <w:r>
              <w:rPr>
                <w:b w:val="false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</w:tcPr>
          <w:p>
            <w:pPr>
              <w:jc w:val="center"/>
            </w:pPr>
            <w:r>
              <w:rPr>
                <w:b w:val="false"/>
              </w:rPr>
              <w:t>2</w:t>
            </w:r>
          </w:p>
        </w:tc>
        <w:tc>
          <w:tcPr>
            <w:tcW w:type="dxa" w:w="2268"/>
          </w:tcPr>
          <w:p>
            <w:pPr>
              <w:jc w:val="center"/>
            </w:pPr>
            <w:r>
              <w:rPr>
                <w:b w:val="false"/>
              </w:rPr>
              <w:t>发动机罩喷漆（里外）</w:t>
            </w:r>
          </w:p>
        </w:tc>
        <w:tc>
          <w:tcPr>
            <w:tcW w:type="dxa" w:w="992"/>
          </w:tcPr>
          <w:p>
            <w:pPr>
              <w:jc w:val="center"/>
            </w:pPr>
            <w:r>
              <w:rPr>
                <w:b w:val="false"/>
              </w:rPr>
              <w:t>1</w:t>
            </w:r>
          </w:p>
        </w:tc>
        <w:tc>
          <w:tcPr>
            <w:tcW w:type="dxa" w:w="1418"/>
          </w:tcPr>
          <w:p>
            <w:pPr>
              <w:jc w:val="center"/>
            </w:pPr>
            <w:r>
              <w:rPr>
                <w:b w:val="false"/>
              </w:rPr>
              <w:t>1200</w:t>
            </w:r>
          </w:p>
        </w:tc>
        <w:tc>
          <w:tcPr>
            <w:tcW w:type="dxa" w:w="1531"/>
          </w:tcPr>
          <w:p>
            <w:pPr>
              <w:jc w:val="center"/>
            </w:pPr>
            <w:r>
              <w:rPr>
                <w:b w:val="false"/>
              </w:rPr>
              <w:t>1200</w:t>
            </w:r>
          </w:p>
        </w:tc>
        <w:tc>
          <w:tcPr>
            <w:tcW w:type="dxa" w:w="1383"/>
          </w:tcPr>
          <w:p>
            <w:pPr>
              <w:jc w:val="center"/>
            </w:pPr>
            <w:r>
              <w:rPr>
                <w:b w:val="false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</w:tcPr>
          <w:p>
            <w:pPr>
              <w:jc w:val="center"/>
            </w:pPr>
            <w:r>
              <w:rPr>
                <w:b w:val="false"/>
              </w:rPr>
              <w:t>3</w:t>
            </w:r>
          </w:p>
        </w:tc>
        <w:tc>
          <w:tcPr>
            <w:tcW w:type="dxa" w:w="2268"/>
          </w:tcPr>
          <w:p>
            <w:pPr>
              <w:jc w:val="center"/>
            </w:pPr>
            <w:r>
              <w:rPr>
                <w:b w:val="false"/>
              </w:rPr>
              <w:t>左前翼子板喷漆</w:t>
            </w:r>
          </w:p>
        </w:tc>
        <w:tc>
          <w:tcPr>
            <w:tcW w:type="dxa" w:w="992"/>
          </w:tcPr>
          <w:p>
            <w:pPr>
              <w:jc w:val="center"/>
            </w:pPr>
            <w:r>
              <w:rPr>
                <w:b w:val="false"/>
              </w:rPr>
              <w:t>1</w:t>
            </w:r>
          </w:p>
        </w:tc>
        <w:tc>
          <w:tcPr>
            <w:tcW w:type="dxa" w:w="1418"/>
          </w:tcPr>
          <w:p>
            <w:pPr>
              <w:jc w:val="center"/>
            </w:pPr>
            <w:r>
              <w:rPr>
                <w:b w:val="false"/>
              </w:rPr>
              <w:t>800</w:t>
            </w:r>
          </w:p>
        </w:tc>
        <w:tc>
          <w:tcPr>
            <w:tcW w:type="dxa" w:w="1531"/>
          </w:tcPr>
          <w:p>
            <w:pPr>
              <w:jc w:val="center"/>
            </w:pPr>
            <w:r>
              <w:rPr>
                <w:b w:val="false"/>
              </w:rPr>
              <w:t>800</w:t>
            </w:r>
          </w:p>
        </w:tc>
        <w:tc>
          <w:tcPr>
            <w:tcW w:type="dxa" w:w="1383"/>
          </w:tcPr>
          <w:p>
            <w:pPr>
              <w:jc w:val="center"/>
            </w:pPr>
            <w:r>
              <w:rPr>
                <w:b w:val="false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</w:tcPr>
          <w:p>
            <w:pPr>
              <w:jc w:val="center"/>
            </w:pPr>
            <w:r>
              <w:rPr>
                <w:b w:val="false"/>
              </w:rPr>
              <w:t>4</w:t>
            </w:r>
          </w:p>
        </w:tc>
        <w:tc>
          <w:tcPr>
            <w:tcW w:type="dxa" w:w="2268"/>
          </w:tcPr>
          <w:p>
            <w:pPr>
              <w:jc w:val="center"/>
            </w:pPr>
            <w:r>
              <w:rPr>
                <w:b w:val="false"/>
              </w:rPr>
              <w:t>四轮定位动平衡</w:t>
            </w:r>
          </w:p>
        </w:tc>
        <w:tc>
          <w:tcPr>
            <w:tcW w:type="dxa" w:w="992"/>
          </w:tcPr>
          <w:p>
            <w:pPr>
              <w:jc w:val="center"/>
            </w:pPr>
            <w:r>
              <w:rPr>
                <w:b w:val="false"/>
              </w:rPr>
              <w:t>1</w:t>
            </w:r>
          </w:p>
        </w:tc>
        <w:tc>
          <w:tcPr>
            <w:tcW w:type="dxa" w:w="1418"/>
          </w:tcPr>
          <w:p>
            <w:pPr>
              <w:jc w:val="center"/>
            </w:pPr>
            <w:r>
              <w:rPr>
                <w:b w:val="false"/>
              </w:rPr>
              <w:t>800</w:t>
            </w:r>
          </w:p>
        </w:tc>
        <w:tc>
          <w:tcPr>
            <w:tcW w:type="dxa" w:w="1531"/>
          </w:tcPr>
          <w:p>
            <w:pPr>
              <w:jc w:val="center"/>
            </w:pPr>
            <w:r>
              <w:rPr>
                <w:b w:val="false"/>
              </w:rPr>
              <w:t>800</w:t>
            </w:r>
          </w:p>
        </w:tc>
        <w:tc>
          <w:tcPr>
            <w:tcW w:type="dxa" w:w="1383"/>
          </w:tcPr>
          <w:p>
            <w:pPr>
              <w:jc w:val="center"/>
            </w:pPr>
            <w:r>
              <w:rPr>
                <w:b w:val="false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</w:tcPr>
          <w:p>
            <w:pPr>
              <w:jc w:val="center"/>
            </w:pPr>
            <w:r>
              <w:rPr>
                <w:b w:val="false"/>
              </w:rPr>
              <w:t>5</w:t>
            </w:r>
          </w:p>
        </w:tc>
        <w:tc>
          <w:tcPr>
            <w:tcW w:type="dxa" w:w="2268"/>
          </w:tcPr>
          <w:p>
            <w:pPr>
              <w:jc w:val="center"/>
            </w:pPr>
            <w:r>
              <w:rPr>
                <w:b w:val="false"/>
              </w:rPr>
              <w:t>电脑解码</w:t>
            </w:r>
          </w:p>
        </w:tc>
        <w:tc>
          <w:tcPr>
            <w:tcW w:type="dxa" w:w="992"/>
          </w:tcPr>
          <w:p>
            <w:pPr>
              <w:jc w:val="center"/>
            </w:pPr>
            <w:r>
              <w:rPr>
                <w:b w:val="false"/>
              </w:rPr>
              <w:t>1</w:t>
            </w:r>
          </w:p>
        </w:tc>
        <w:tc>
          <w:tcPr>
            <w:tcW w:type="dxa" w:w="1418"/>
          </w:tcPr>
          <w:p>
            <w:pPr>
              <w:jc w:val="center"/>
            </w:pPr>
            <w:r>
              <w:rPr>
                <w:b w:val="false"/>
              </w:rPr>
              <w:t>1500</w:t>
            </w:r>
          </w:p>
        </w:tc>
        <w:tc>
          <w:tcPr>
            <w:tcW w:type="dxa" w:w="1531"/>
          </w:tcPr>
          <w:p>
            <w:pPr>
              <w:jc w:val="center"/>
            </w:pPr>
            <w:r>
              <w:rPr>
                <w:b w:val="false"/>
              </w:rPr>
              <w:t>1500</w:t>
            </w:r>
          </w:p>
        </w:tc>
        <w:tc>
          <w:tcPr>
            <w:tcW w:type="dxa" w:w="1383"/>
          </w:tcPr>
          <w:p>
            <w:pPr>
              <w:jc w:val="center"/>
            </w:pPr>
            <w:r>
              <w:rPr>
                <w:b w:val="false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</w:tcPr>
          <w:p>
            <w:pPr>
              <w:jc w:val="center"/>
            </w:pPr>
            <w:r>
              <w:rPr>
                <w:b w:val="false"/>
              </w:rPr>
              <w:t>6</w:t>
            </w:r>
          </w:p>
        </w:tc>
        <w:tc>
          <w:tcPr>
            <w:tcW w:type="dxa" w:w="2268"/>
          </w:tcPr>
          <w:p>
            <w:pPr>
              <w:jc w:val="center"/>
            </w:pPr>
            <w:r>
              <w:rPr>
                <w:b w:val="false"/>
              </w:rPr>
              <w:t>相关工时</w:t>
            </w:r>
          </w:p>
        </w:tc>
        <w:tc>
          <w:tcPr>
            <w:tcW w:type="dxa" w:w="992"/>
          </w:tcPr>
          <w:p>
            <w:pPr>
              <w:jc w:val="center"/>
            </w:pPr>
            <w:r>
              <w:rPr>
                <w:b w:val="false"/>
              </w:rPr>
              <w:t>1</w:t>
            </w:r>
          </w:p>
        </w:tc>
        <w:tc>
          <w:tcPr>
            <w:tcW w:type="dxa" w:w="1418"/>
          </w:tcPr>
          <w:p>
            <w:pPr>
              <w:jc w:val="center"/>
            </w:pPr>
            <w:r>
              <w:rPr>
                <w:b w:val="false"/>
              </w:rPr>
              <w:t>3500</w:t>
            </w:r>
          </w:p>
        </w:tc>
        <w:tc>
          <w:tcPr>
            <w:tcW w:type="dxa" w:w="1531"/>
          </w:tcPr>
          <w:p>
            <w:pPr>
              <w:jc w:val="center"/>
            </w:pPr>
            <w:r>
              <w:rPr>
                <w:b w:val="false"/>
              </w:rPr>
              <w:t>3500</w:t>
            </w:r>
          </w:p>
        </w:tc>
        <w:tc>
          <w:tcPr>
            <w:tcW w:type="dxa" w:w="1383"/>
          </w:tcPr>
          <w:p>
            <w:pPr>
              <w:jc w:val="center"/>
            </w:pPr>
            <w:r>
              <w:rPr>
                <w:b w:val="false"/>
              </w:rPr>
              <w:t/>
            </w:r>
          </w:p>
        </w:tc>
      </w:tr>
      <w:tr>
        <w:tblPrEx>
          <w:tblBorders>
            <w:top w:color="auto" w:space="0" w:sz="4" w:val="single"/>
            <w:left w:color="auto" w:space="0" w:sz="4" w:val="single"/>
            <w:bottom w:color="auto" w:space="0" w:sz="4" w:val="single"/>
            <w:right w:color="auto" w:space="0" w:sz="4" w:val="single"/>
            <w:insideH w:color="auto" w:space="0" w:sz="4" w:val="single"/>
            <w:insideV w:color="auto" w:space="0" w:sz="4" w:val="single"/>
          </w:tblBorders>
          <w:tblLayout w:type="fixed"/>
        </w:tblPrEx>
        <w:trPr>
          <w:jc w:val="center"/>
        </w:trPr>
        <w:tc>
          <w:tcPr>
            <w:tcW w:type="dxa" w:w="5382"/>
            <w:gridSpan w:val="4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>工时费合计：</w:t>
            </w:r>
          </w:p>
        </w:tc>
        <w:tc>
          <w:tcPr>
            <w:tcW w:type="dxa" w:w="1531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>8600</w:t>
            </w:r>
          </w:p>
        </w:tc>
        <w:tc>
          <w:tcPr>
            <w:tcW w:type="dxa" w:w="1383"/>
          </w:tcPr>
          <w:p>
            <w:pPr>
              <w:jc w:val="center"/>
            </w:pPr>
          </w:p>
        </w:tc>
      </w:tr>
      <w:tr>
        <w:tblPrEx>
          <w:tblBorders>
            <w:top w:color="auto" w:space="0" w:sz="4" w:val="single"/>
            <w:left w:color="auto" w:space="0" w:sz="4" w:val="single"/>
            <w:bottom w:color="auto" w:space="0" w:sz="4" w:val="single"/>
            <w:right w:color="auto" w:space="0" w:sz="4" w:val="single"/>
            <w:insideH w:color="auto" w:space="0" w:sz="4" w:val="single"/>
            <w:insideV w:color="auto" w:space="0" w:sz="4" w:val="single"/>
          </w:tblBorders>
          <w:tblLayout w:type="fixed"/>
        </w:tblPrEx>
        <w:trPr>
          <w:jc w:val="center"/>
        </w:trPr>
        <w:tc>
          <w:tcPr>
            <w:tcW w:type="dxa" w:w="8296"/>
            <w:gridSpan w:val="6"/>
          </w:tcPr>
          <w:p>
            <w:pPr>
              <w:jc w:val="center"/>
              <w:rPr>
                <w:rFonts w:ascii="宋体" w:hAnsi="宋体"/>
                <w:b/>
                <w:bCs/>
                <w:sz w:val="28"/>
                <w:szCs w:val="28"/>
              </w:rPr>
            </w:pPr>
            <w:r>
              <w:rPr>
                <w:rFonts w:ascii="宋体" w:hAnsi="宋体" w:hint="eastAsia"/>
                <w:b/>
                <w:bCs/>
                <w:sz w:val="28"/>
                <w:szCs w:val="28"/>
              </w:rPr>
              <w:t>残值</w:t>
            </w:r>
          </w:p>
        </w:tc>
      </w:tr>
      <w:tr>
        <w:tblPrEx>
          <w:tblBorders>
            <w:top w:color="auto" w:space="0" w:sz="4" w:val="single"/>
            <w:left w:color="auto" w:space="0" w:sz="4" w:val="single"/>
            <w:bottom w:color="auto" w:space="0" w:sz="4" w:val="single"/>
            <w:right w:color="auto" w:space="0" w:sz="4" w:val="single"/>
            <w:insideH w:color="auto" w:space="0" w:sz="4" w:val="single"/>
            <w:insideV w:color="auto" w:space="0" w:sz="4" w:val="single"/>
          </w:tblBorders>
          <w:tblLayout w:type="fixed"/>
        </w:tblPrEx>
        <w:trPr>
          <w:jc w:val="center"/>
        </w:trPr>
        <w:tc>
          <w:tcPr>
            <w:tcW w:type="dxa" w:w="704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>序号</w:t>
            </w:r>
          </w:p>
        </w:tc>
        <w:tc>
          <w:tcPr>
            <w:tcW w:type="dxa" w:w="2268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>项目名称</w:t>
            </w:r>
          </w:p>
        </w:tc>
        <w:tc>
          <w:tcPr>
            <w:tcW w:type="dxa" w:w="992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>数量</w:t>
            </w:r>
          </w:p>
        </w:tc>
        <w:tc>
          <w:tcPr>
            <w:tcW w:type="dxa" w:w="1418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>单价（元）</w:t>
            </w:r>
          </w:p>
        </w:tc>
        <w:tc>
          <w:tcPr>
            <w:tcW w:type="dxa" w:w="1531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>小计（元）</w:t>
            </w:r>
          </w:p>
        </w:tc>
        <w:tc>
          <w:tcPr>
            <w:tcW w:type="dxa" w:w="1383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>备注</w:t>
            </w:r>
          </w:p>
        </w:tc>
      </w:tr>
      <w:tr>
        <w:trPr>
          <w:jc w:val="center"/>
        </w:trPr>
        <w:tc>
          <w:tcPr>
            <w:tcW w:type="dxa" w:w="704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</w:rPr>
              <w:t>1</w:t>
            </w:r>
          </w:p>
        </w:tc>
        <w:tc>
          <w:tcPr>
            <w:tcW w:type="dxa" w:w="2268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</w:rPr>
              <w:t>扣除残值</w:t>
            </w:r>
          </w:p>
        </w:tc>
        <w:tc>
          <w:tcPr>
            <w:tcW w:type="dxa" w:w="992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</w:rPr>
              <w:t>1</w:t>
            </w:r>
          </w:p>
        </w:tc>
        <w:tc>
          <w:tcPr>
            <w:tcW w:type="dxa" w:w="1418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</w:rPr>
              <w:t>538</w:t>
            </w:r>
          </w:p>
        </w:tc>
        <w:tc>
          <w:tcPr>
            <w:tcW w:type="dxa" w:w="1531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</w:rPr>
              <w:t>538</w:t>
            </w:r>
          </w:p>
        </w:tc>
        <w:tc>
          <w:tcPr>
            <w:tcW w:type="dxa" w:w="1383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</w:rPr>
              <w:t/>
            </w:r>
          </w:p>
        </w:tc>
      </w:tr>
      <w:tr>
        <w:tblPrEx>
          <w:tblBorders>
            <w:top w:color="auto" w:space="0" w:sz="4" w:val="single"/>
            <w:left w:color="auto" w:space="0" w:sz="4" w:val="single"/>
            <w:bottom w:color="auto" w:space="0" w:sz="4" w:val="single"/>
            <w:right w:color="auto" w:space="0" w:sz="4" w:val="single"/>
            <w:insideH w:color="auto" w:space="0" w:sz="4" w:val="single"/>
            <w:insideV w:color="auto" w:space="0" w:sz="4" w:val="single"/>
          </w:tblBorders>
          <w:tblLayout w:type="fixed"/>
        </w:tblPrEx>
        <w:trPr>
          <w:jc w:val="center"/>
        </w:trPr>
        <w:tc>
          <w:tcPr>
            <w:tcW w:type="dxa" w:w="5382"/>
            <w:gridSpan w:val="4"/>
          </w:tcPr>
          <w:p>
            <w:pPr>
              <w:tabs>
                <w:tab w:pos="3790" w:val="left"/>
              </w:tabs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残值合计：</w:t>
            </w:r>
          </w:p>
        </w:tc>
        <w:tc>
          <w:tcPr>
            <w:tcW w:type="dxa" w:w="1531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538</w:t>
            </w:r>
          </w:p>
        </w:tc>
        <w:tc>
          <w:tcPr>
            <w:tcW w:type="dxa" w:w="1383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</w:p>
        </w:tc>
      </w:tr>
      <w:tr>
        <w:tblPrEx>
          <w:tblBorders>
            <w:top w:color="auto" w:space="0" w:sz="4" w:val="single"/>
            <w:left w:color="auto" w:space="0" w:sz="4" w:val="single"/>
            <w:bottom w:color="auto" w:space="0" w:sz="4" w:val="single"/>
            <w:right w:color="auto" w:space="0" w:sz="4" w:val="single"/>
            <w:insideH w:color="auto" w:space="0" w:sz="4" w:val="single"/>
            <w:insideV w:color="auto" w:space="0" w:sz="4" w:val="single"/>
          </w:tblBorders>
          <w:tblLayout w:type="fixed"/>
        </w:tblPrEx>
        <w:trPr>
          <w:jc w:val="center"/>
        </w:trPr>
        <w:tc>
          <w:tcPr>
            <w:tcW w:type="dxa" w:w="704"/>
          </w:tcPr>
          <w:p>
            <w:pPr>
              <w:tabs>
                <w:tab w:pos="1060" w:val="left"/>
                <w:tab w:pos="3790" w:val="left"/>
              </w:tabs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总计</w:t>
            </w:r>
          </w:p>
        </w:tc>
        <w:tc>
          <w:tcPr>
            <w:tcW w:type="dxa" w:w="4678"/>
            <w:gridSpan w:val="3"/>
          </w:tcPr>
          <w:p>
            <w:pPr>
              <w:tabs>
                <w:tab w:pos="3790" w:val="left"/>
              </w:tabs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壹拾壹万叁仟元整</w:t>
            </w:r>
          </w:p>
        </w:tc>
        <w:tc>
          <w:tcPr>
            <w:tcW w:type="dxa" w:w="1531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113000</w:t>
            </w:r>
          </w:p>
        </w:tc>
        <w:tc>
          <w:tcPr>
            <w:tcW w:type="dxa" w:w="1383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</w:p>
        </w:tc>
      </w:tr>
      <w:tr>
        <w:tblPrEx>
          <w:tblBorders>
            <w:top w:color="auto" w:space="0" w:sz="4" w:val="single"/>
            <w:left w:color="auto" w:space="0" w:sz="4" w:val="single"/>
            <w:bottom w:color="auto" w:space="0" w:sz="4" w:val="single"/>
            <w:right w:color="auto" w:space="0" w:sz="4" w:val="single"/>
            <w:insideH w:color="auto" w:space="0" w:sz="4" w:val="single"/>
            <w:insideV w:color="auto" w:space="0" w:sz="4" w:val="single"/>
          </w:tblBorders>
          <w:tblLayout w:type="fixed"/>
        </w:tblPrEx>
        <w:trPr>
          <w:jc w:val="center"/>
        </w:trPr>
        <w:tc>
          <w:tcPr>
            <w:tcW w:type="dxa" w:w="8296"/>
            <w:gridSpan w:val="6"/>
          </w:tcPr>
          <w:p>
            <w:pPr>
              <w:jc w:val="center"/>
            </w:pPr>
            <w:r>
              <w:rPr>
                <w:rFonts w:ascii="宋体" w:hAnsi="宋体" w:hint="eastAsia"/>
                <w:b/>
                <w:bCs/>
                <w:sz w:val="28"/>
                <w:szCs w:val="28"/>
              </w:rPr>
              <w:t>天津恒实价格评估有限公司</w:t>
            </w:r>
          </w:p>
        </w:tc>
      </w:tr>
    </w:tbl>
    <w:p>
      <w:bookmarkStart w:id="0" w:name="_GoBack"/>
      <w:bookmarkEnd w:id="0"/>
      <w:r>
        <w:rPr>
          <w:sz w:val="18"/>
        </w:rPr>
        <mc:AlternateContent>
          <mc:Choice Requires="wps">
            <w:drawing>
              <wp:anchor allowOverlap="1" behindDoc="1" distB="0" distL="114300" distR="114300" distT="0" layoutInCell="1" locked="0" relativeHeight="251659264" simplePos="0">
                <wp:simplePos x="0" y="0"/>
                <wp:positionH relativeFrom="margin">
                  <wp:posOffset>3130550</wp:posOffset>
                </wp:positionH>
                <wp:positionV relativeFrom="margin">
                  <wp:posOffset>5854700</wp:posOffset>
                </wp:positionV>
                <wp:extent cx="1962785" cy="647700"/>
                <wp:effectExtent b="3175" l="6350" r="2540" t="6350"/>
                <wp:wrapNone/>
                <wp:docPr id="9" name="WordArt 2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Aspect="1" noChangeShapeType="1" noTextEdit="1"/>
                      </wps:cNvSpPr>
                      <wps:spPr bwMode="auto">
                        <a:xfrm>
                          <a:off x="0" y="0"/>
                          <a:ext cx="1962785" cy="6477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rPr>
                                <w:kern w:val="0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fromWordArt="1" numCol="1" wrap="square">
                        <a:prstTxWarp prst="textPlain">
                          <a:avLst>
                            <a:gd fmla="val 50000" name="adj"/>
                          </a:avLst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adj="10800" coordsize="21600,21600" filled="f" id="WordArt 26" o:gfxdata="UEsFBgAAAAAAAAAAAAAAAAAAAAAAAFBLAwQKAAAAAACHTuJAAAAAAAAAAAAAAAAABAAAAGRycy9Q SwMEFAAAAAgAh07iQDrIbf/aAAAADAEAAA8AAABkcnMvZG93bnJldi54bWxNj01LxDAQhu+C/yGM 4GVxk8ZVtrXpIgteBMFdRa/ZZmzLNpOSZD/8944nvc0wD+88b706+1EcMaYhkIFirkAgtcEN1Bl4 f3u6WYJI2ZKzYyA08I0JVs3lRW0rF060weM2d4JDKFXWQJ/zVEmZ2h69TfMwIfHtK0RvM6+xky7a E4f7UWql7qW3A/GH3k647rHdbw/ewOMUP+zev3osP91sPdvIl7tnacz1VaEeQGQ85z8YfvVZHRp2 2oUDuSRGA4vylrtkA6XWPDCxVLoAsWNU6YUC2dTyf4nmB1BLAwQUAAAACACHTuJAk0pv8PwBAADt AwAADgAAAGRycy9lMm9Eb2MueG1srVPBbtswDL0P2D8Iui92gzVpjThF1q67dGuBZuiZkeTYmyVq khI7fz9KdtJguxXNQYgo8vG9R3px0+uW7ZXzDZqSX0xyzpQRKBuzLfnP9f2nK858ACOhRaNKflCe 3yw/flh0tlBTrLGVyjECMb7obMnrEGyRZV7USoOfoFWGHit0GgJd3TaTDjpC1202zfNZ1qGT1qFQ 3lP0bnjky4RfVUqEx6ryKrC25MQtpNOlcxPPbLmAYuvA1o0YacAbWGhoDDU9Qd1BALZzzX9QuhEO PVZhIlBnWFWNUEkDqbnI/1HzXINVSQuZ4+3JJv9+sOLH/smxRpb8mjMDmkb0Qo6uXGDTWXSns76g pGdLaaH/gj1NOSn19gHFb88M3tZgtmrlLbkdX19DzmFXK5BE+CycZK0Plnql6Fr14atsUi11zM5a Dv19bL7pvqOkEtgFTAT6yuloOZnIiBVN93CaKCEyEalez6bzq0vOBL3NPs/neRp5BsWx2jofvinU LP4puSMNCR32Dz5ENlAcU0Zqkc3AK/SbfrRog/JAJDvapJL7PztwinzY6VukxSOVlUM9GhvvkXeE Xfcv4OzYOxDrp/a4SYlAWik5DgbkLwLSLS3oHlp2mdMvjogojskj2QE11nq7Irvum6Qk+jrwHJXQ TqXqcf/j0p7fU9brV7r8C1BLAwQKAAAAAACHTuJAAAAAAAAAAAAAAAAABgAAAF9yZWxzL1BLAwQU AAAACACHTuJAihRmPNEAAACUAQAACwAAAF9yZWxzLy5yZWxzpZDBasMwDIbvg72D0X1xmsMYo04v o9Br6R7A2IpjGltGMtn69vMOg2X0tqN+oe8T//7wmRa1IkukbGDX9aAwO/IxBwPvl+PTCyipNnu7 UEYDNxQ4jI8P+zMutrYjmWMR1ShZDMy1lletxc2YrHRUMLfNRJxsbSMHXay72oB66Ptnzb8ZMG6Y 6uQN8MkPoC630sx/2Ck6JqGpdo6SpmmK7h5VB7Zlju7INuEbuUazHLAa8CwaB2pZ134EfV+/+6fe 00c+47rVfoeM649Xb7ocvwBQSwMEFAAAAAgAh07iQH7m5SD3AAAA4QEAABMAAABbQ29udGVudF9U eXBlc10ueG1slZFBTsMwEEX3SNzB8hYlTrtACCXpgrRLQKgcYGRPEotkbHlMaG+Pk7YbRJFY2jP/ vye73BzGQUwY2Dqq5CovpEDSzljqKvm+32UPUnAEMjA4wkoekeWmvr0p90ePLFKauJJ9jP5RKdY9 jsC580hp0rowQkzH0CkP+gM6VOuiuFfaUUSKWZw7ZF022MLnEMX2kK5PJgEHluLptDizKgneD1ZD TKZqIvODkp0JeUouO9xbz3dJQ6pfCfPkOuCce0lPE6xB8QohPsOYNJQJrIz7ooBT/nfJbDly5trW asybwE2KveF0sbrWjmvXOP3f8u2SunSr5YPqb1BLAQIUABQAAAAIAIdO4kB+5uUg9wAAAOEBAAAT AAAAAAAAAAEAIAAAAIUEAABbQ29udGVudF9UeXBlc10ueG1sUEsBAhQACgAAAAAAh07iQAAAAAAA AAAAAAAAAAYAAAAAAAAAAAAQAAAAZwMAAF9yZWxzL1BLAQIUABQAAAAIAIdO4kCKFGY80QAAAJQB AAALAAAAAAAAAAEAIAAAAIsDAABfcmVscy8ucmVsc1BLAQIUAAoAAAAAAIdO4kAAAAAAAAAAAAAA AAAEAAAAAAAAAAAAEAAAABYAAABkcnMvUEsBAhQAFAAAAAgAh07iQDrIbf/aAAAADAEAAA8AAAAA AAAAAQAgAAAAOAAAAGRycy9kb3ducmV2LnhtbFBLAQIUABQAAAAIAIdO4kCTSm/w/AEAAO0DAAAO AAAAAAAAAAEAIAAAAD8BAABkcnMvZTJvRG9jLnhtbFBLBQYAAAAABgAGAFkBAACtBQAAAAA= " o:spid="_x0000_s1026" o:spt="202" stroked="f" style="position:absolute;left:0pt;margin-left:246.5pt;margin-top:461pt;height:51pt;width:154.55pt;mso-position-horizontal-relative:margin;mso-position-vertical-relative:margin;z-index:-251657216;mso-width-relative:page;mso-height-relative:page;" type="#_x0000_t202">
                <v:fill focussize="0,0" on="f"/>
                <v:stroke on="f"/>
                <v:imagedata o:title=""/>
                <o:lock aspectratio="t" text="t" v:ext="edit"/>
                <v:textbox style="mso-fit-shape-to-text:t;">
                  <w:txbxContent>
                    <w:p>
                      <w:pPr>
                        <w:rPr>
                          <w:kern w:val="0"/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18"/>
        </w:rPr>
        <mc:AlternateContent>
          <mc:Choice Requires="wps">
            <w:drawing>
              <wp:anchor allowOverlap="1" behindDoc="1" distB="0" distL="114300" distR="114300" distT="0" layoutInCell="1" locked="0" relativeHeight="251658240" simplePos="0">
                <wp:simplePos x="0" y="0"/>
                <wp:positionH relativeFrom="margin">
                  <wp:posOffset>1835150</wp:posOffset>
                </wp:positionH>
                <wp:positionV relativeFrom="margin">
                  <wp:posOffset>3368675</wp:posOffset>
                </wp:positionV>
                <wp:extent cx="1962785" cy="647700"/>
                <wp:effectExtent b="3175" l="6350" r="2540" t="6350"/>
                <wp:wrapNone/>
                <wp:docPr id="8" name="PowerPlusWaterMarkObject30223189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Aspect="1" noChangeShapeType="1" noTextEdit="1"/>
                      </wps:cNvSpPr>
                      <wps:spPr bwMode="auto">
                        <a:xfrm>
                          <a:off x="0" y="0"/>
                          <a:ext cx="1962785" cy="6477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rPr>
                                <w:kern w:val="0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fromWordArt="1" numCol="1" wrap="square">
                        <a:prstTxWarp prst="textPlain">
                          <a:avLst>
                            <a:gd fmla="val 50000" name="adj"/>
                          </a:avLst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adj="10800" coordsize="21600,21600" filled="f" id="PowerPlusWaterMarkObject302231898" o:gfxdata="UEsFBgAAAAAAAAAAAAAAAAAAAAAAAFBLAwQKAAAAAACHTuJAAAAAAAAAAAAAAAAABAAAAGRycy9Q SwMEFAAAAAgAh07iQPMyUyDbAAAACwEAAA8AAABkcnMvZG93bnJldi54bWxNj81qwzAQhO+FvoPY Qi+hkeygYDtehxLopVBo0tJcFWtrm1iSkZSfvn3VU3McZpj5pl5fzcjO5MPgLEI2F8DItk4PtkP4 /Hh5KoCFqKxWo7OE8EMB1s39Xa0q7S52S+dd7FgqsaFSCH2MU8V5aHsyKszdRDZ5384bFZP0Hdde XVK5GXkuxJIbNdi00KuJNj21x93JIDxP/ksdzbuhcq9nm9mWv8lXjvj4kIkVsEjX+B+GP/yEDk1i OriT1YGNCHlRpi8RQS6EBJYSsiwyYAeE5SKXwJua335ofgFQSwMEFAAAAAgAh07iQBKuw+ERAgAA BAQAAA4AAABkcnMvZTJvRG9jLnhtbK1TwXLaMBC9d6b/oNG92JAGiAeToUnTS9IwEzqcF0nGTixL XQls/j4rYQjT3jr1QWNL2rfvvX2e3Xa6ZnuFrjJNzoeDlDPVCCOrZpvzX6uHL1POnIdGQm0alfOD cvx2/vnTrLWZGpnS1FIhI5DGZa3Neem9zZLEiVJpcANjVUOHhUENnj5xm0iEltB1nYzSdJy0BqVF I5RztHt/POTziF8USvjnonDKszrnxM3HFeO6CWsyn0G2RbBlJXoa8A8sNFQNNT1D3YMHtsPqLyhd CTTOFH4gjE5MUVRCRQ2kZpj+oealBKuiFjLH2bNN7v/Bip/7JbJK5pwG1YCmES1Nq3BZ79wavMIn wLfnzSsZeZWORlfD6c00mNZal1Hti6Vq330zHQ0/GuDsoxFvjjXmroRmqxbOUm04/dhCNG2pQJKO i+2odnWwRCHurlTnv8sq1lLH5KLlsb8LzTftk5FUAjtvIoGuQB0mQd4yYkVDP5wHTYhMBKo349Fk es2ZoLPx18kkjUlIIDtVW3T+hzKahZecI2mI6LB/dD6wgex0pacW2Bx5+W7T9RZtjDwQyZYClnP3 eweoyIedvjOUR1JZoNFrSvACo8zAO8CuujWg7Xt7Yr2sTwGLBGLSZD8vkK8EpGvK7R5qdp3SE0ZE FPvLPdkjaqh1dkF2PVRRSfD1yLNXQlGL1f1vEbJ8+R1vffy883dQSwMECgAAAAAAh07iQAAAAAAA AAAAAAAAAAYAAABfcmVscy9QSwMEFAAAAAgAh07iQIoUZjzRAAAAlAEAAAsAAABfcmVscy8ucmVs c6WQwWrDMAyG74O9g9F9cZrDGKNOL6PQa+kewNiKYxpbRjLZ+vbzDoNl9LajfqHvE//+8JkWtSJL pGxg1/WgMDvyMQcD75fj0wsoqTZ7u1BGAzcUOIyPD/szLra2I5ljEdUoWQzMtZZXrcXNmKx0VDC3 zUScbG0jB12su9qAeuj7Z82/GTBumOrkDfDJD6Aut9LMf9gpOiahqXaOkqZpiu4eVQe2ZY7uyDbh G7lGsxywGvAsGgdqWdd+BH1fv/un3tNHPuO61X6HjOuPV2+6HL8AUEsDBBQAAAAIAIdO4kB+5uUg 9wAAAOEBAAATAAAAW0NvbnRlbnRfVHlwZXNdLnhtbJWRQU7DMBBF90jcwfIWJU67QAgl6YK0S0Co HGBkTxKLZGx5TGhvj5O2G0SRWNoz/78nu9wcxkFMGNg6quQqL6RA0s5Y6ir5vt9lD1JwBDIwOMJK HpHlpr69KfdHjyxSmriSfYz+USnWPY7AufNIadK6MEJMx9ApD/oDOlTrorhX2lFEilmcO2RdNtjC 5xDF9pCuTyYBB5bi6bQ4syoJ3g9WQ0ymaiLzg5KdCXlKLjvcW893SUOqXwnz5DrgnHtJTxOsQfEK IT7DmDSUCayM+6KAU/53yWw5cuba1mrMm8BNir3hdLG61o5r1zj93/Ltkrp0q+WD6m9QSwECFAAU AAAACACHTuJAfublIPcAAADhAQAAEwAAAAAAAAABACAAAACbBAAAW0NvbnRlbnRfVHlwZXNdLnht bFBLAQIUAAoAAAAAAIdO4kAAAAAAAAAAAAAAAAAGAAAAAAAAAAAAEAAAAH0DAABfcmVscy9QSwEC FAAUAAAACACHTuJAihRmPNEAAACUAQAACwAAAAAAAAABACAAAAChAwAAX3JlbHMvLnJlbHNQSwEC FAAKAAAAAACHTuJAAAAAAAAAAAAAAAAABAAAAAAAAAAAABAAAAAWAAAAZHJzL1BLAQIUABQAAAAI AIdO4kDzMlMg2wAAAAsBAAAPAAAAAAAAAAEAIAAAADgAAABkcnMvZG93bnJldi54bWxQSwECFAAU AAAACACHTuJAEq7D4RECAAAEBAAADgAAAAAAAAABACAAAABAAQAAZHJzL2Uyb0RvYy54bWxQSwUG AAAAAAYABgBZAQAAwwUAAAAA " o:spid="_x0000_s1026" o:spt="202" stroked="f" style="position:absolute;left:0pt;margin-left:144.5pt;margin-top:265.25pt;height:51pt;width:154.55pt;mso-position-horizontal-relative:margin;mso-position-vertical-relative:margin;z-index:-251658240;mso-width-relative:page;mso-height-relative:page;" type="#_x0000_t202">
                <v:fill focussize="0,0" on="f"/>
                <v:stroke on="f"/>
                <v:imagedata o:title=""/>
                <o:lock aspectratio="t" text="t" v:ext="edit"/>
                <v:textbox style="mso-fit-shape-to-text:t;">
                  <w:txbxContent>
                    <w:p>
                      <w:pPr>
                        <w:rPr>
                          <w:kern w:val="0"/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sectPr>
      <w:headerReference r:id="rId5" w:type="first"/>
      <w:headerReference r:id="rId3" w:type="default"/>
      <w:footerReference r:id="rId6" w:type="default"/>
      <w:headerReference r:id="rId4" w:type="even"/>
      <w:pgSz w:h="16838" w:w="11906"/>
      <w:pgMar w:bottom="1440" w:footer="992" w:gutter="0" w:header="851" w:left="1800" w:right="1800" w:top="1440"/>
      <w:pgNumType w:chapStyle="1" w:start="10"/>
      <w:cols w:num="1" w:space="720"/>
      <w:docGrid w:charSpace="0" w:linePitch="312" w:type="lines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DejaVu Sans">
    <w:altName w:val="苹方-简"/>
    <w:panose1 w:val="02020603050405020304"/>
    <w:charset w:val="00"/>
    <w:family w:val="roman"/>
    <w:pitch w:val="default"/>
    <w:sig w:usb0="20007A87" w:usb1="80000000" w:usb2="00000008" w:usb3="00000000" w:csb0="000001FF" w:csb1="00000000"/>
  </w:font>
  <w:font w:name="方正书宋_GBK">
    <w:altName w:val="汉仪书宋二KW"/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黑体_GBK">
    <w:altName w:val="苹方-简"/>
    <w:panose1 w:val="02000000000000000000"/>
    <w:charset w:val="00"/>
    <w:family w:val="auto"/>
    <w:pitch w:val="default"/>
    <w:sig w:usb0="00000001" w:usb1="08000000" w:usb2="00000000" w:usb3="00000000" w:csb0="00040000" w:csb1="00000000"/>
  </w:font>
  <w:font w:name="Cambria">
    <w:altName w:val="苹方-简"/>
    <w:panose1 w:val="02040503050406030204"/>
    <w:charset w:val="00"/>
    <w:family w:val="roman"/>
    <w:pitch w:val="default"/>
    <w:sig w:usb0="00000000" w:usb1="00000000" w:usb2="00000000" w:usb3="00000000" w:csb0="0000019F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苹方-简">
    <w:panose1 w:val="020B0400000000000000"/>
    <w:charset w:val="86"/>
    <w:family w:val="auto"/>
    <w:pitch w:val="default"/>
    <w:sig w:usb0="A00002FF" w:usb1="7ACFFDFB" w:usb2="00000017" w:usb3="00000000" w:csb0="00040001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微软雅黑">
    <w:altName w:val="汉仪旗黑KW"/>
    <w:panose1 w:val="020B0503020204020204"/>
    <w:charset w:val="86"/>
    <w:family w:val="swiss"/>
    <w:pitch w:val="default"/>
    <w:sig w:usb0="00000000" w:usb1="00000000" w:usb2="00000016" w:usb3="00000000" w:csb0="0004001F" w:csb1="00000000"/>
  </w:font>
  <w:font w:name="黑体">
    <w:altName w:val="汉仪中黑KW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Menlo">
    <w:panose1 w:val="020B0609030804020204"/>
    <w:charset w:val="00"/>
    <w:family w:val="modern"/>
    <w:pitch w:val="default"/>
    <w:sig w:usb0="E60022FF" w:usb1="D200F9FB" w:usb2="02000028" w:usb3="00000000" w:csb0="600001DF" w:csb1="FFDF0000"/>
  </w:font>
  <w:font w:name="仿宋_GB2312">
    <w:altName w:val="汉仪仿宋KW"/>
    <w:panose1 w:val="020B0604020202020204"/>
    <w:charset w:val="00"/>
    <w:family w:val="auto"/>
    <w:pitch w:val="default"/>
    <w:sig w:usb0="00000000" w:usb1="00000000" w:usb2="00000000" w:usb3="00000000" w:csb0="00000000" w:csb1="00000000"/>
  </w:font>
  <w:font w:name="仿宋">
    <w:altName w:val="汉仪仿宋KW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汉仪仿宋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汉仪旗黑KW">
    <w:panose1 w:val="00020600040101010101"/>
    <w:charset w:val="86"/>
    <w:family w:val="auto"/>
    <w:pitch w:val="default"/>
    <w:sig w:usb0="A00002BF" w:usb1="3ACF7CFA" w:usb2="00000016" w:usb3="00000000" w:csb0="0004009F" w:csb1="DFD70000"/>
  </w:font>
</w:fonts>
</file>

<file path=word/footer1.xml><?xml version="1.0" encoding="utf-8"?>
<w:ftr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xmlns:wpsCustomData="http://www.wps.cn/officeDocument/2013/wpsCustomData" mc:Ignorable="w14 w15 wp14">
  <w:p>
    <w:pPr>
      <w:pStyle w:val="3"/>
    </w:pPr>
    <w:r>
      <w:rPr>
        <w:rFonts w:hint="eastAsia"/>
      </w:rPr>
      <w:t>　　　　　　　　　　　　　　　　　　　　　　　　　　　　　　　　</w:t>
    </w:r>
    <w:r>
      <w:drawing>
        <wp:inline distB="0" distL="114300" distR="114300" distT="0">
          <wp:extent cx="635" cy="0"/>
          <wp:effectExtent b="0" l="0" r="0" t="0"/>
          <wp:docPr id="2050" name="图片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50" name="图片 2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35" cy="0"/>
                  </a:xfrm>
                  <a:prstGeom prst="rect">
                    <a:avLst/>
                  </a:prstGeom>
                  <a:noFill/>
                  <a:ln w="9525">
                    <a:noFill/>
                  </a:ln>
                </pic:spPr>
              </pic:pic>
            </a:graphicData>
          </a:graphic>
        </wp:inline>
      </w:drawing>
    </w:r>
  </w:p>
</w:ftr>
</file>

<file path=word/header1.xml><?xml version="1.0" encoding="utf-8"?>
<w:hdr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xmlns:wpsCustomData="http://www.wps.cn/officeDocument/2013/wpsCustomData" mc:Ignorable="w14 w15 wp14">
  <w:p>
    <w:pPr>
      <w:pStyle w:val="4"/>
    </w:pPr>
  </w:p>
</w:hdr>
</file>

<file path=word/header2.xml><?xml version="1.0" encoding="utf-8"?>
<w:hdr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xmlns:wpsCustomData="http://www.wps.cn/officeDocument/2013/wpsCustomData" mc:Ignorable="w14 w15 wp14">
  <w:p>
    <w:pPr>
      <w:pStyle w:val="4"/>
    </w:pPr>
  </w:p>
</w:hdr>
</file>

<file path=word/header3.xml><?xml version="1.0" encoding="utf-8"?>
<w:hdr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xmlns:wpsCustomData="http://www.wps.cn/officeDocument/2013/wpsCustomData" mc:Ignorable="w14 w15 wp14">
  <w:p>
    <w:pPr>
      <w:pStyle w:val="4"/>
    </w:pPr>
  </w:p>
</w:hdr>
</file>

<file path=word/settings.xml><?xml version="1.0" encoding="utf-8"?>
<w:settings xmlns:m="http://schemas.openxmlformats.org/officeDocument/2006/math" xmlns:mc="http://schemas.openxmlformats.org/markup-compatibility/2006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mc:Ignorable="w14">
  <w:zoom w:percent="248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65A0"/>
    <w:rsid w:val="000042E4"/>
    <w:rsid w:val="00013BF6"/>
    <w:rsid w:val="000A0EA0"/>
    <w:rsid w:val="000B0A3B"/>
    <w:rsid w:val="000D484A"/>
    <w:rsid w:val="0011299B"/>
    <w:rsid w:val="00156D8B"/>
    <w:rsid w:val="00180E19"/>
    <w:rsid w:val="001C50FE"/>
    <w:rsid w:val="001F2B3C"/>
    <w:rsid w:val="002030F0"/>
    <w:rsid w:val="00207120"/>
    <w:rsid w:val="00213DA3"/>
    <w:rsid w:val="00234759"/>
    <w:rsid w:val="0024326B"/>
    <w:rsid w:val="00254821"/>
    <w:rsid w:val="00296664"/>
    <w:rsid w:val="002A2BC6"/>
    <w:rsid w:val="002A3494"/>
    <w:rsid w:val="002B7275"/>
    <w:rsid w:val="002F3D57"/>
    <w:rsid w:val="0030066C"/>
    <w:rsid w:val="00302283"/>
    <w:rsid w:val="0032695F"/>
    <w:rsid w:val="00327A3A"/>
    <w:rsid w:val="0034210F"/>
    <w:rsid w:val="0037729A"/>
    <w:rsid w:val="00424FA7"/>
    <w:rsid w:val="004379EF"/>
    <w:rsid w:val="00463B61"/>
    <w:rsid w:val="004952BF"/>
    <w:rsid w:val="004A51E3"/>
    <w:rsid w:val="004B575A"/>
    <w:rsid w:val="004C57C7"/>
    <w:rsid w:val="004E005A"/>
    <w:rsid w:val="00523448"/>
    <w:rsid w:val="00531247"/>
    <w:rsid w:val="00545BB6"/>
    <w:rsid w:val="00570AF3"/>
    <w:rsid w:val="005B3A03"/>
    <w:rsid w:val="005B7B53"/>
    <w:rsid w:val="005C4ACB"/>
    <w:rsid w:val="005F7213"/>
    <w:rsid w:val="00634F08"/>
    <w:rsid w:val="00656C50"/>
    <w:rsid w:val="00694C26"/>
    <w:rsid w:val="006B34D0"/>
    <w:rsid w:val="006E301A"/>
    <w:rsid w:val="006E69C3"/>
    <w:rsid w:val="00741020"/>
    <w:rsid w:val="00753AD4"/>
    <w:rsid w:val="007D53E1"/>
    <w:rsid w:val="007F0847"/>
    <w:rsid w:val="00820554"/>
    <w:rsid w:val="00835533"/>
    <w:rsid w:val="00844550"/>
    <w:rsid w:val="0084575F"/>
    <w:rsid w:val="008610CA"/>
    <w:rsid w:val="008B0A9E"/>
    <w:rsid w:val="008B0AD2"/>
    <w:rsid w:val="008B77BE"/>
    <w:rsid w:val="008C7B60"/>
    <w:rsid w:val="008D6091"/>
    <w:rsid w:val="00957D8C"/>
    <w:rsid w:val="00970A75"/>
    <w:rsid w:val="00994A4F"/>
    <w:rsid w:val="009A6E28"/>
    <w:rsid w:val="009B7172"/>
    <w:rsid w:val="009D30D4"/>
    <w:rsid w:val="009F3405"/>
    <w:rsid w:val="00A15724"/>
    <w:rsid w:val="00A21AE1"/>
    <w:rsid w:val="00A31859"/>
    <w:rsid w:val="00A31D23"/>
    <w:rsid w:val="00A34E9D"/>
    <w:rsid w:val="00A46CC5"/>
    <w:rsid w:val="00A7348A"/>
    <w:rsid w:val="00A93724"/>
    <w:rsid w:val="00AB7360"/>
    <w:rsid w:val="00AC1BC2"/>
    <w:rsid w:val="00AC3E17"/>
    <w:rsid w:val="00B06B51"/>
    <w:rsid w:val="00B146D1"/>
    <w:rsid w:val="00B47099"/>
    <w:rsid w:val="00B50A2A"/>
    <w:rsid w:val="00B765A0"/>
    <w:rsid w:val="00B84CD6"/>
    <w:rsid w:val="00B911C4"/>
    <w:rsid w:val="00B94C2E"/>
    <w:rsid w:val="00BB01DF"/>
    <w:rsid w:val="00C00FA3"/>
    <w:rsid w:val="00C1624E"/>
    <w:rsid w:val="00C51CC1"/>
    <w:rsid w:val="00C62BA3"/>
    <w:rsid w:val="00C75C11"/>
    <w:rsid w:val="00CA7E2C"/>
    <w:rsid w:val="00CB7F05"/>
    <w:rsid w:val="00CF1321"/>
    <w:rsid w:val="00D011BA"/>
    <w:rsid w:val="00D12619"/>
    <w:rsid w:val="00D472DA"/>
    <w:rsid w:val="00DA158A"/>
    <w:rsid w:val="00DA2C01"/>
    <w:rsid w:val="00DA635F"/>
    <w:rsid w:val="00DD6759"/>
    <w:rsid w:val="00DE2F0E"/>
    <w:rsid w:val="00E07A63"/>
    <w:rsid w:val="00E07BDC"/>
    <w:rsid w:val="00E329E4"/>
    <w:rsid w:val="00E34F05"/>
    <w:rsid w:val="00E40E40"/>
    <w:rsid w:val="00E4101A"/>
    <w:rsid w:val="00E5252E"/>
    <w:rsid w:val="00E80B5A"/>
    <w:rsid w:val="00E957F4"/>
    <w:rsid w:val="00EB6BEE"/>
    <w:rsid w:val="00EC433E"/>
    <w:rsid w:val="00EE0E33"/>
    <w:rsid w:val="00EE66BC"/>
    <w:rsid w:val="00F124B5"/>
    <w:rsid w:val="00F32DAA"/>
    <w:rsid w:val="00F32DC2"/>
    <w:rsid w:val="00F52D12"/>
    <w:rsid w:val="00F53B36"/>
    <w:rsid w:val="00F82D9C"/>
    <w:rsid w:val="00F85CF6"/>
    <w:rsid w:val="00FA01CB"/>
    <w:rsid w:val="00FD2ACF"/>
    <w:rsid w:val="00FF06A6"/>
    <w:rsid w:val="0B778358"/>
    <w:rsid w:val="0DFB9813"/>
    <w:rsid w:val="0EDA8E86"/>
    <w:rsid w:val="172E8272"/>
    <w:rsid w:val="1A648FCA"/>
    <w:rsid w:val="1DF7616C"/>
    <w:rsid w:val="1DFED5D3"/>
    <w:rsid w:val="1F7FFF16"/>
    <w:rsid w:val="1FFF5D34"/>
    <w:rsid w:val="1FFF8CDD"/>
    <w:rsid w:val="2263B682"/>
    <w:rsid w:val="26DFF707"/>
    <w:rsid w:val="27FD6B3F"/>
    <w:rsid w:val="2BF7B4B2"/>
    <w:rsid w:val="2E5F65E7"/>
    <w:rsid w:val="2EF9174A"/>
    <w:rsid w:val="2F9FE627"/>
    <w:rsid w:val="2FA93A5B"/>
    <w:rsid w:val="2FCFDBE7"/>
    <w:rsid w:val="2FF30CA1"/>
    <w:rsid w:val="2FFFAC23"/>
    <w:rsid w:val="32BE124F"/>
    <w:rsid w:val="32FA718E"/>
    <w:rsid w:val="34D7EB0F"/>
    <w:rsid w:val="35FD7F11"/>
    <w:rsid w:val="35FFF5CC"/>
    <w:rsid w:val="35FFFAA7"/>
    <w:rsid w:val="36DF4D7C"/>
    <w:rsid w:val="37653F88"/>
    <w:rsid w:val="38E79BC6"/>
    <w:rsid w:val="38FFEF4A"/>
    <w:rsid w:val="398CD330"/>
    <w:rsid w:val="39BF997E"/>
    <w:rsid w:val="39CB6BF3"/>
    <w:rsid w:val="3BCD25C7"/>
    <w:rsid w:val="3BFED8A1"/>
    <w:rsid w:val="3CFA9AFC"/>
    <w:rsid w:val="3DDF1FDA"/>
    <w:rsid w:val="3E7795DE"/>
    <w:rsid w:val="3EFA0425"/>
    <w:rsid w:val="3F368F74"/>
    <w:rsid w:val="3F3D3254"/>
    <w:rsid w:val="3F3EA44B"/>
    <w:rsid w:val="3F5F70FD"/>
    <w:rsid w:val="3F6762DB"/>
    <w:rsid w:val="3F7BA6A7"/>
    <w:rsid w:val="3F7E799C"/>
    <w:rsid w:val="3F9FE1B8"/>
    <w:rsid w:val="3FBB8C1E"/>
    <w:rsid w:val="3FBF191E"/>
    <w:rsid w:val="3FBFF3BE"/>
    <w:rsid w:val="3FD81A56"/>
    <w:rsid w:val="3FDB7E32"/>
    <w:rsid w:val="3FE96A90"/>
    <w:rsid w:val="3FED412D"/>
    <w:rsid w:val="3FFB31EB"/>
    <w:rsid w:val="3FFE7084"/>
    <w:rsid w:val="46BE4343"/>
    <w:rsid w:val="46EF2DED"/>
    <w:rsid w:val="478E4758"/>
    <w:rsid w:val="47F63FB4"/>
    <w:rsid w:val="49FFF3D0"/>
    <w:rsid w:val="4D6ECC5A"/>
    <w:rsid w:val="4E67142E"/>
    <w:rsid w:val="4E7155B5"/>
    <w:rsid w:val="4EFEA359"/>
    <w:rsid w:val="4FDF0AE5"/>
    <w:rsid w:val="4FFBF179"/>
    <w:rsid w:val="4FFE403C"/>
    <w:rsid w:val="50F52B37"/>
    <w:rsid w:val="537F1DD4"/>
    <w:rsid w:val="53F70568"/>
    <w:rsid w:val="54DF88FE"/>
    <w:rsid w:val="55E15985"/>
    <w:rsid w:val="55ECA132"/>
    <w:rsid w:val="55F9A2BC"/>
    <w:rsid w:val="57D45232"/>
    <w:rsid w:val="57FE84E3"/>
    <w:rsid w:val="57FFF98E"/>
    <w:rsid w:val="59F874FC"/>
    <w:rsid w:val="5B9037F7"/>
    <w:rsid w:val="5BCFBF39"/>
    <w:rsid w:val="5BD247CA"/>
    <w:rsid w:val="5BF9AE68"/>
    <w:rsid w:val="5DBF035F"/>
    <w:rsid w:val="5DFB089B"/>
    <w:rsid w:val="5E3D7F76"/>
    <w:rsid w:val="5E7EA8F4"/>
    <w:rsid w:val="5EE213EC"/>
    <w:rsid w:val="5EF7E51E"/>
    <w:rsid w:val="5EFF1266"/>
    <w:rsid w:val="5F3E0C40"/>
    <w:rsid w:val="5F67673B"/>
    <w:rsid w:val="5F6F713B"/>
    <w:rsid w:val="5F75EE6C"/>
    <w:rsid w:val="5F76CD91"/>
    <w:rsid w:val="5F7BB928"/>
    <w:rsid w:val="5F7ECB88"/>
    <w:rsid w:val="5F7F6D18"/>
    <w:rsid w:val="5F7F6D26"/>
    <w:rsid w:val="5F7FCDDF"/>
    <w:rsid w:val="5FB346C0"/>
    <w:rsid w:val="5FBF3163"/>
    <w:rsid w:val="5FBFD0EB"/>
    <w:rsid w:val="5FC49C50"/>
    <w:rsid w:val="5FCDDD70"/>
    <w:rsid w:val="5FDF09B5"/>
    <w:rsid w:val="5FF79128"/>
    <w:rsid w:val="5FFFC7A0"/>
    <w:rsid w:val="61CFCADB"/>
    <w:rsid w:val="62FFD915"/>
    <w:rsid w:val="65157E75"/>
    <w:rsid w:val="6620C799"/>
    <w:rsid w:val="66DD1DB4"/>
    <w:rsid w:val="67736A36"/>
    <w:rsid w:val="67A11F7F"/>
    <w:rsid w:val="67F72BA9"/>
    <w:rsid w:val="67F7C636"/>
    <w:rsid w:val="687BACEA"/>
    <w:rsid w:val="69DDF2D3"/>
    <w:rsid w:val="69FFC300"/>
    <w:rsid w:val="6A7AD272"/>
    <w:rsid w:val="6B135D35"/>
    <w:rsid w:val="6B5FA9A3"/>
    <w:rsid w:val="6B9731E2"/>
    <w:rsid w:val="6BE73EC2"/>
    <w:rsid w:val="6BFFE0B4"/>
    <w:rsid w:val="6CDDD237"/>
    <w:rsid w:val="6D75EFF3"/>
    <w:rsid w:val="6DD55559"/>
    <w:rsid w:val="6DFBF90E"/>
    <w:rsid w:val="6E5D022E"/>
    <w:rsid w:val="6E97DA5A"/>
    <w:rsid w:val="6EAE7B4E"/>
    <w:rsid w:val="6EFB9AE0"/>
    <w:rsid w:val="6EFF4D91"/>
    <w:rsid w:val="6F4FD30E"/>
    <w:rsid w:val="6F928595"/>
    <w:rsid w:val="6FAD2B9F"/>
    <w:rsid w:val="6FBFB820"/>
    <w:rsid w:val="6FCF84E7"/>
    <w:rsid w:val="70DE011D"/>
    <w:rsid w:val="71BF2E82"/>
    <w:rsid w:val="72BF13E1"/>
    <w:rsid w:val="739BBA02"/>
    <w:rsid w:val="73EBD722"/>
    <w:rsid w:val="73F1E105"/>
    <w:rsid w:val="73F80EB2"/>
    <w:rsid w:val="73FF3185"/>
    <w:rsid w:val="73FF7C73"/>
    <w:rsid w:val="74FFB37E"/>
    <w:rsid w:val="75EE9482"/>
    <w:rsid w:val="769743C2"/>
    <w:rsid w:val="76AB713D"/>
    <w:rsid w:val="76B69287"/>
    <w:rsid w:val="76B710A3"/>
    <w:rsid w:val="76F1C4B9"/>
    <w:rsid w:val="7739D926"/>
    <w:rsid w:val="77779D83"/>
    <w:rsid w:val="7777E6C4"/>
    <w:rsid w:val="777F9D49"/>
    <w:rsid w:val="77BFD3B0"/>
    <w:rsid w:val="77CB4040"/>
    <w:rsid w:val="77F7A272"/>
    <w:rsid w:val="77FB5E5E"/>
    <w:rsid w:val="77FD2E08"/>
    <w:rsid w:val="77FFE42D"/>
    <w:rsid w:val="795FFC35"/>
    <w:rsid w:val="79F304AE"/>
    <w:rsid w:val="79F4C352"/>
    <w:rsid w:val="79F56057"/>
    <w:rsid w:val="79F651F7"/>
    <w:rsid w:val="79FFA5F0"/>
    <w:rsid w:val="7A7B6DF5"/>
    <w:rsid w:val="7A7F4028"/>
    <w:rsid w:val="7AAFFFA6"/>
    <w:rsid w:val="7AFD96C3"/>
    <w:rsid w:val="7AFF8E28"/>
    <w:rsid w:val="7B3F2477"/>
    <w:rsid w:val="7B73B9C1"/>
    <w:rsid w:val="7B7D2899"/>
    <w:rsid w:val="7BE36D9D"/>
    <w:rsid w:val="7BEFA8B2"/>
    <w:rsid w:val="7BF60382"/>
    <w:rsid w:val="7BF70A74"/>
    <w:rsid w:val="7BFF2960"/>
    <w:rsid w:val="7BFF2AC3"/>
    <w:rsid w:val="7C177C71"/>
    <w:rsid w:val="7C1F192A"/>
    <w:rsid w:val="7C6D78F0"/>
    <w:rsid w:val="7C772901"/>
    <w:rsid w:val="7CF2474E"/>
    <w:rsid w:val="7D778652"/>
    <w:rsid w:val="7D7BB45D"/>
    <w:rsid w:val="7D7F2F73"/>
    <w:rsid w:val="7DBB007E"/>
    <w:rsid w:val="7DBC864C"/>
    <w:rsid w:val="7DCEF64D"/>
    <w:rsid w:val="7DF514BF"/>
    <w:rsid w:val="7DFBF498"/>
    <w:rsid w:val="7DFFBCE9"/>
    <w:rsid w:val="7E5F6A3A"/>
    <w:rsid w:val="7E9CE90F"/>
    <w:rsid w:val="7E9EDA1C"/>
    <w:rsid w:val="7EBFA83D"/>
    <w:rsid w:val="7ED89BE2"/>
    <w:rsid w:val="7EDE1548"/>
    <w:rsid w:val="7EFBA811"/>
    <w:rsid w:val="7EFD037A"/>
    <w:rsid w:val="7EFE1D6F"/>
    <w:rsid w:val="7EFFD288"/>
    <w:rsid w:val="7EFFE83D"/>
    <w:rsid w:val="7F2F8F2B"/>
    <w:rsid w:val="7F393264"/>
    <w:rsid w:val="7F3F40FF"/>
    <w:rsid w:val="7F579B47"/>
    <w:rsid w:val="7F6CFA43"/>
    <w:rsid w:val="7F6CFDC6"/>
    <w:rsid w:val="7F6D69D5"/>
    <w:rsid w:val="7F6EB72B"/>
    <w:rsid w:val="7F776E2C"/>
    <w:rsid w:val="7F7BEB0B"/>
    <w:rsid w:val="7FA7545B"/>
    <w:rsid w:val="7FA942C4"/>
    <w:rsid w:val="7FB1E75B"/>
    <w:rsid w:val="7FB70B0B"/>
    <w:rsid w:val="7FB973D3"/>
    <w:rsid w:val="7FBF8B85"/>
    <w:rsid w:val="7FBFF2C0"/>
    <w:rsid w:val="7FCF8DEE"/>
    <w:rsid w:val="7FD72D4D"/>
    <w:rsid w:val="7FDBB4E1"/>
    <w:rsid w:val="7FDFC4BC"/>
    <w:rsid w:val="7FDFF1E5"/>
    <w:rsid w:val="7FE77EB0"/>
    <w:rsid w:val="7FF33517"/>
    <w:rsid w:val="7FF7E140"/>
    <w:rsid w:val="7FFB1C55"/>
    <w:rsid w:val="7FFBAA43"/>
    <w:rsid w:val="7FFE051C"/>
    <w:rsid w:val="7FFF1570"/>
    <w:rsid w:val="7FFF62D0"/>
    <w:rsid w:val="7FFF704B"/>
    <w:rsid w:val="7FFFC565"/>
    <w:rsid w:val="8DFA9D10"/>
    <w:rsid w:val="8DFFBB9E"/>
    <w:rsid w:val="8FF652CB"/>
    <w:rsid w:val="8FFE829B"/>
    <w:rsid w:val="99BFE8B0"/>
    <w:rsid w:val="9B79CE95"/>
    <w:rsid w:val="9DAFE70B"/>
    <w:rsid w:val="9DF54EAA"/>
    <w:rsid w:val="9EFF5A9F"/>
    <w:rsid w:val="9F5F62B2"/>
    <w:rsid w:val="9F93215A"/>
    <w:rsid w:val="9FBB5889"/>
    <w:rsid w:val="A67952B0"/>
    <w:rsid w:val="A7DF63F2"/>
    <w:rsid w:val="ADC9D7DC"/>
    <w:rsid w:val="ADFDDB03"/>
    <w:rsid w:val="AF4FF966"/>
    <w:rsid w:val="AF559299"/>
    <w:rsid w:val="AF74C0B1"/>
    <w:rsid w:val="AFB492D8"/>
    <w:rsid w:val="AFCD9485"/>
    <w:rsid w:val="AFDAA34F"/>
    <w:rsid w:val="AFFE9E4C"/>
    <w:rsid w:val="B16BA56D"/>
    <w:rsid w:val="B17FEA9C"/>
    <w:rsid w:val="B1B13967"/>
    <w:rsid w:val="B1DF81F3"/>
    <w:rsid w:val="B3F6CA3D"/>
    <w:rsid w:val="B6E3ED17"/>
    <w:rsid w:val="B79D4E4D"/>
    <w:rsid w:val="B7AFBC74"/>
    <w:rsid w:val="B7B65DEE"/>
    <w:rsid w:val="B7DDA440"/>
    <w:rsid w:val="B8DFBBBA"/>
    <w:rsid w:val="B8EE1C57"/>
    <w:rsid w:val="BA7F0932"/>
    <w:rsid w:val="BAF66D67"/>
    <w:rsid w:val="BB354F0F"/>
    <w:rsid w:val="BBB76E78"/>
    <w:rsid w:val="BBDFE71B"/>
    <w:rsid w:val="BBFB5460"/>
    <w:rsid w:val="BD17EC16"/>
    <w:rsid w:val="BDDE50E0"/>
    <w:rsid w:val="BDFD34E1"/>
    <w:rsid w:val="BE66B410"/>
    <w:rsid w:val="BEA75DC6"/>
    <w:rsid w:val="BEEFA376"/>
    <w:rsid w:val="BF2F4C94"/>
    <w:rsid w:val="BF3CA160"/>
    <w:rsid w:val="BF6FB229"/>
    <w:rsid w:val="BF7B8245"/>
    <w:rsid w:val="BF7DBEF0"/>
    <w:rsid w:val="BFD18D7F"/>
    <w:rsid w:val="BFFD5788"/>
    <w:rsid w:val="BFFF5122"/>
    <w:rsid w:val="BFFF6AEF"/>
    <w:rsid w:val="BFFFFDC1"/>
    <w:rsid w:val="C5EB3F50"/>
    <w:rsid w:val="C6DD2E15"/>
    <w:rsid w:val="C7DC03A3"/>
    <w:rsid w:val="C7EFD033"/>
    <w:rsid w:val="CB76E230"/>
    <w:rsid w:val="CBEBB498"/>
    <w:rsid w:val="CDFD0D89"/>
    <w:rsid w:val="CF9FE13E"/>
    <w:rsid w:val="CFFFEBE4"/>
    <w:rsid w:val="D1FD258B"/>
    <w:rsid w:val="D23FF89C"/>
    <w:rsid w:val="D377B3B6"/>
    <w:rsid w:val="D59F32FA"/>
    <w:rsid w:val="D5CF7FF0"/>
    <w:rsid w:val="D5FFB639"/>
    <w:rsid w:val="D6BDA099"/>
    <w:rsid w:val="D6FFAD4D"/>
    <w:rsid w:val="D7761F62"/>
    <w:rsid w:val="D7EFAD26"/>
    <w:rsid w:val="D9BF3999"/>
    <w:rsid w:val="DA6B1C9A"/>
    <w:rsid w:val="DABB1611"/>
    <w:rsid w:val="DAFF3830"/>
    <w:rsid w:val="DBBFBC2B"/>
    <w:rsid w:val="DBFC3E75"/>
    <w:rsid w:val="DCCBCCD1"/>
    <w:rsid w:val="DD6FDEBF"/>
    <w:rsid w:val="DDBD154E"/>
    <w:rsid w:val="DDBFE2C3"/>
    <w:rsid w:val="DDEED951"/>
    <w:rsid w:val="DDFF45E0"/>
    <w:rsid w:val="DE38BCBB"/>
    <w:rsid w:val="DECAAFAE"/>
    <w:rsid w:val="DECDF636"/>
    <w:rsid w:val="DEFD8588"/>
    <w:rsid w:val="DF7E2704"/>
    <w:rsid w:val="DF97E104"/>
    <w:rsid w:val="DFAD8E98"/>
    <w:rsid w:val="DFAFF695"/>
    <w:rsid w:val="DFBFA9C5"/>
    <w:rsid w:val="DFDDAD31"/>
    <w:rsid w:val="DFF90DAD"/>
    <w:rsid w:val="DFFF5B7E"/>
    <w:rsid w:val="DFFFD1EC"/>
    <w:rsid w:val="E377A41E"/>
    <w:rsid w:val="E5375BE2"/>
    <w:rsid w:val="E63D1DD6"/>
    <w:rsid w:val="E6B5519A"/>
    <w:rsid w:val="E6F5F2F1"/>
    <w:rsid w:val="E77F7B4F"/>
    <w:rsid w:val="E7B77C3A"/>
    <w:rsid w:val="E7DED4E3"/>
    <w:rsid w:val="E87BB4CB"/>
    <w:rsid w:val="E9FCBF33"/>
    <w:rsid w:val="E9FF3C3D"/>
    <w:rsid w:val="EAFFA252"/>
    <w:rsid w:val="EBB6E5CC"/>
    <w:rsid w:val="ECCB080E"/>
    <w:rsid w:val="ECF35410"/>
    <w:rsid w:val="EDEB6F42"/>
    <w:rsid w:val="EDEF3EAB"/>
    <w:rsid w:val="EDFFCE21"/>
    <w:rsid w:val="EE99EBEE"/>
    <w:rsid w:val="EEF70493"/>
    <w:rsid w:val="EF3F3236"/>
    <w:rsid w:val="EF59958B"/>
    <w:rsid w:val="EF663C1A"/>
    <w:rsid w:val="EF7FE7B2"/>
    <w:rsid w:val="EFAFBEDA"/>
    <w:rsid w:val="EFDF2FA4"/>
    <w:rsid w:val="EFF30D09"/>
    <w:rsid w:val="EFFB9016"/>
    <w:rsid w:val="EFFBD796"/>
    <w:rsid w:val="EFFF8038"/>
    <w:rsid w:val="F0DFC664"/>
    <w:rsid w:val="F0ED4CD7"/>
    <w:rsid w:val="F1277997"/>
    <w:rsid w:val="F171C3C8"/>
    <w:rsid w:val="F37984B2"/>
    <w:rsid w:val="F39F0197"/>
    <w:rsid w:val="F3F567A5"/>
    <w:rsid w:val="F3FB4D86"/>
    <w:rsid w:val="F47A6A15"/>
    <w:rsid w:val="F4F5BBAE"/>
    <w:rsid w:val="F4FF00C5"/>
    <w:rsid w:val="F5AB0C1E"/>
    <w:rsid w:val="F5EBDA60"/>
    <w:rsid w:val="F6EF7E77"/>
    <w:rsid w:val="F6F1C771"/>
    <w:rsid w:val="F7332BF1"/>
    <w:rsid w:val="F771E294"/>
    <w:rsid w:val="F77A8F89"/>
    <w:rsid w:val="F79DE651"/>
    <w:rsid w:val="F7EE7644"/>
    <w:rsid w:val="F7F83503"/>
    <w:rsid w:val="F7F95C76"/>
    <w:rsid w:val="F7FB6A03"/>
    <w:rsid w:val="F7FD1706"/>
    <w:rsid w:val="F7FEC9B1"/>
    <w:rsid w:val="F9EF38A5"/>
    <w:rsid w:val="F9FD730B"/>
    <w:rsid w:val="FA59BC85"/>
    <w:rsid w:val="FAB5A06B"/>
    <w:rsid w:val="FABD5EEF"/>
    <w:rsid w:val="FAE9E57D"/>
    <w:rsid w:val="FAEE9E9F"/>
    <w:rsid w:val="FB3BC247"/>
    <w:rsid w:val="FB3F025B"/>
    <w:rsid w:val="FB5A1D75"/>
    <w:rsid w:val="FB760383"/>
    <w:rsid w:val="FB76155D"/>
    <w:rsid w:val="FB77ECC6"/>
    <w:rsid w:val="FB7D2A4B"/>
    <w:rsid w:val="FB7F6242"/>
    <w:rsid w:val="FBC9D571"/>
    <w:rsid w:val="FBD103B6"/>
    <w:rsid w:val="FBEF4720"/>
    <w:rsid w:val="FBF73E99"/>
    <w:rsid w:val="FBFDEE29"/>
    <w:rsid w:val="FC5FB45F"/>
    <w:rsid w:val="FC8F23C6"/>
    <w:rsid w:val="FCDE2A37"/>
    <w:rsid w:val="FCF56E2B"/>
    <w:rsid w:val="FCFE5047"/>
    <w:rsid w:val="FCFF3298"/>
    <w:rsid w:val="FD3ADEA4"/>
    <w:rsid w:val="FD6318AC"/>
    <w:rsid w:val="FD6D0849"/>
    <w:rsid w:val="FD7129A4"/>
    <w:rsid w:val="FD974C1C"/>
    <w:rsid w:val="FD9EB0B2"/>
    <w:rsid w:val="FDB66BCF"/>
    <w:rsid w:val="FDF1F79A"/>
    <w:rsid w:val="FE7FDB93"/>
    <w:rsid w:val="FEA7F953"/>
    <w:rsid w:val="FEB7C005"/>
    <w:rsid w:val="FEBF386E"/>
    <w:rsid w:val="FEF779BF"/>
    <w:rsid w:val="FEFC03C8"/>
    <w:rsid w:val="FEFE0818"/>
    <w:rsid w:val="FF1CA265"/>
    <w:rsid w:val="FF3EE0F7"/>
    <w:rsid w:val="FF58CB08"/>
    <w:rsid w:val="FF6D14C6"/>
    <w:rsid w:val="FF74822A"/>
    <w:rsid w:val="FF758C57"/>
    <w:rsid w:val="FF75BDEC"/>
    <w:rsid w:val="FF7B9DE4"/>
    <w:rsid w:val="FF7DC43D"/>
    <w:rsid w:val="FF7E153B"/>
    <w:rsid w:val="FF7F9F46"/>
    <w:rsid w:val="FF9BEBDB"/>
    <w:rsid w:val="FFAFD443"/>
    <w:rsid w:val="FFB4FC9D"/>
    <w:rsid w:val="FFBAE94D"/>
    <w:rsid w:val="FFBF726F"/>
    <w:rsid w:val="FFBF8BC3"/>
    <w:rsid w:val="FFBF9070"/>
    <w:rsid w:val="FFCF6BCB"/>
    <w:rsid w:val="FFD7BDEB"/>
    <w:rsid w:val="FFDB982A"/>
    <w:rsid w:val="FFDDC0A0"/>
    <w:rsid w:val="FFDEC214"/>
    <w:rsid w:val="FFDF2366"/>
    <w:rsid w:val="FFDFCFE5"/>
    <w:rsid w:val="FFEED6E2"/>
    <w:rsid w:val="FFEF61F0"/>
    <w:rsid w:val="FFEF9202"/>
    <w:rsid w:val="FFF585A0"/>
    <w:rsid w:val="FFF73204"/>
    <w:rsid w:val="FFF775FF"/>
    <w:rsid w:val="FFFE8976"/>
    <w:rsid w:val="FFFF127D"/>
    <w:rsid w:val="FFFF5B06"/>
    <w:rsid w:val="FFFF6504"/>
    <w:rsid w:val="FFFFB21A"/>
    <w:rsid w:val="FFFFD7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eastAsia="zh-CN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shapeDefaults>
    <o:shapedefaults fill="t" fillcolor="#FFFFFF" stroke="t">
      <v:fill focussize="0,0" on="t"/>
      <v:stroke color="#000000"/>
    </o:shapedefaults>
    <o:shapelayout v:ext="edit">
      <o:idmap data="1" v:ext="edit"/>
    </o:shapelayout>
  </w:shapeDefaults>
</w:settings>
</file>

<file path=word/styles.xml><?xml version="1.0" encoding="utf-8"?>
<w:styles xmlns:m="http://schemas.openxmlformats.org/officeDocument/2006/math" xmlns:mc="http://schemas.openxmlformats.org/markup-compatibility/2006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mc:Ignorable="w14">
  <w:docDefaults>
    <w:rPrDefault>
      <w:rPr>
        <w:rFonts w:ascii="Times New Roman" w:cs="Times New Roman" w:eastAsia="宋体" w:hAnsi="Times New Roman"/>
      </w:rPr>
    </w:rPrDefault>
  </w:docDefaults>
  <w:latentStyles w:count="260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0" w:unhideWhenUsed="0"/>
    <w:lsdException w:name="heading 2" w:qFormat="1" w:uiPriority="0"/>
    <w:lsdException w:name="heading 3" w:qFormat="1" w:uiPriority="0"/>
    <w:lsdException w:name="heading 4" w:qFormat="1" w:uiPriority="0"/>
    <w:lsdException w:name="heading 5" w:qFormat="1" w:uiPriority="0"/>
    <w:lsdException w:name="heading 6" w:qFormat="1" w:uiPriority="0"/>
    <w:lsdException w:name="heading 7" w:qFormat="1" w:uiPriority="0"/>
    <w:lsdException w:name="heading 8" w:qFormat="1" w:uiPriority="0"/>
    <w:lsdException w:name="heading 9" w:qFormat="1" w:uiPriority="0"/>
    <w:lsdException w:name="index 1" w:uiPriority="0"/>
    <w:lsdException w:name="index 2" w:uiPriority="0"/>
    <w:lsdException w:name="index 3" w:uiPriority="0"/>
    <w:lsdException w:name="index 4" w:uiPriority="0"/>
    <w:lsdException w:name="index 5" w:uiPriority="0"/>
    <w:lsdException w:name="index 6" w:uiPriority="0"/>
    <w:lsdException w:name="index 7" w:uiPriority="0"/>
    <w:lsdException w:name="index 8" w:uiPriority="0"/>
    <w:lsdException w:name="index 9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0"/>
    <w:lsdException w:name="toc 6" w:uiPriority="0"/>
    <w:lsdException w:name="toc 7" w:uiPriority="0"/>
    <w:lsdException w:name="toc 8" w:uiPriority="0"/>
    <w:lsdException w:name="toc 9" w:uiPriority="0"/>
    <w:lsdException w:name="Normal Indent" w:uiPriority="0"/>
    <w:lsdException w:name="footnote text" w:uiPriority="0"/>
    <w:lsdException w:name="annotation text" w:uiPriority="0"/>
    <w:lsdException w:name="header" w:qFormat="1" w:semiHidden="0" w:uiPriority="0" w:unhideWhenUsed="0"/>
    <w:lsdException w:name="footer" w:qFormat="1" w:semiHidden="0" w:uiPriority="99" w:unhideWhenUsed="0"/>
    <w:lsdException w:name="index heading" w:uiPriority="0"/>
    <w:lsdException w:name="caption" w:qFormat="1" w:uiPriority="0"/>
    <w:lsdException w:name="table of figures" w:uiPriority="0"/>
    <w:lsdException w:name="envelope address" w:uiPriority="0"/>
    <w:lsdException w:name="envelope return" w:uiPriority="0"/>
    <w:lsdException w:name="footnote reference" w:uiPriority="0"/>
    <w:lsdException w:name="annotation reference" w:uiPriority="0"/>
    <w:lsdException w:name="line number" w:uiPriority="0"/>
    <w:lsdException w:name="page number" w:uiPriority="0"/>
    <w:lsdException w:name="endnote reference" w:uiPriority="0"/>
    <w:lsdException w:name="endnote text" w:semiHidden="0" w:uiPriority="0" w:unhideWhenUsed="0"/>
    <w:lsdException w:name="table of authorities" w:uiPriority="0"/>
    <w:lsdException w:name="macro" w:uiPriority="0"/>
    <w:lsdException w:name="toa heading" w:semiHidden="0" w:uiPriority="0" w:unhideWhenUsed="0"/>
    <w:lsdException w:name="List" w:semiHidden="0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qFormat="1" w:semiHidden="0" w:uiPriority="10" w:unhideWhenUsed="0"/>
    <w:lsdException w:name="Closing" w:uiPriority="0"/>
    <w:lsdException w:name="Signature" w:uiPriority="0"/>
    <w:lsdException w:name="Default Paragraph Font" w:qFormat="1" w:semiHidden="0" w:uiPriority="1"/>
    <w:lsdException w:name="Body Text" w:uiPriority="0"/>
    <w:lsdException w:name="Body Text Indent" w:uiPriority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uiPriority="0"/>
    <w:lsdException w:name="Message Header" w:uiPriority="0"/>
    <w:lsdException w:name="Subtitle" w:qFormat="1" w:semiHidden="0" w:uiPriority="0" w:unhideWhenUsed="0"/>
    <w:lsdException w:name="Salutation" w:uiPriority="0"/>
    <w:lsdException w:name="Date" w:uiPriority="0"/>
    <w:lsdException w:name="Body Text First Indent" w:uiPriority="0"/>
    <w:lsdException w:name="Body Text First Indent 2" w:uiPriority="0"/>
    <w:lsdException w:name="Note Heading" w:uiPriority="0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Block Text" w:uiPriority="0"/>
    <w:lsdException w:name="Hyperlink" w:uiPriority="0"/>
    <w:lsdException w:name="FollowedHyperlink" w:uiPriority="0"/>
    <w:lsdException w:name="Strong" w:qFormat="1" w:semiHidden="0" w:uiPriority="0" w:unhideWhenUsed="0"/>
    <w:lsdException w:name="Emphasis" w:qFormat="1" w:semiHidden="0" w:uiPriority="0" w:unhideWhenUsed="0"/>
    <w:lsdException w:name="Document Map" w:uiPriority="0"/>
    <w:lsdException w:name="Plain Text" w:uiPriority="0"/>
    <w:lsdException w:name="E-mail Signature" w:uiPriority="0"/>
    <w:lsdException w:name="Normal (Web)" w:uiPriority="0"/>
    <w:lsdException w:name="HTML Acronym" w:uiPriority="0"/>
    <w:lsdException w:name="HTML Address" w:uiPriority="0"/>
    <w:lsdException w:name="HTML Cite" w:uiPriority="0"/>
    <w:lsdException w:name="HTML Code" w:uiPriority="0"/>
    <w:lsdException w:name="HTML Definition" w:uiPriority="0"/>
    <w:lsdException w:name="HTML Keyboard" w:uiPriority="0"/>
    <w:lsdException w:name="HTML Preformatted" w:qFormat="1" w:semiHidden="0" w:uiPriority="99"/>
    <w:lsdException w:name="HTML Sample" w:uiPriority="0"/>
    <w:lsdException w:name="HTML Typewriter" w:uiPriority="0"/>
    <w:lsdException w:name="HTML Variable" w:uiPriority="0"/>
    <w:lsdException w:name="Normal Table" w:qFormat="1" w:semiHidden="0" w:uiPriority="99"/>
    <w:lsdException w:name="annotation subject" w:uiPriority="0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uiPriority="0"/>
    <w:lsdException w:name="Table Subtle 2" w:uiPriority="0"/>
    <w:lsdException w:name="Table Web 1" w:uiPriority="0"/>
    <w:lsdException w:name="Table Web 2" w:uiPriority="0"/>
    <w:lsdException w:name="Table Web 3" w:uiPriority="0"/>
    <w:lsdException w:name="Balloon Text" w:qFormat="1" w:semiHidden="0" w:uiPriority="0" w:unhideWhenUsed="0"/>
    <w:lsdException w:name="Table Grid" w:qFormat="1" w:semiHidden="0" w:uiPriority="0" w:unhideWhenUsed="0"/>
    <w:lsdException w:name="Table Theme" w:uiPriority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default="1" w:styleId="1" w:type="paragraph">
    <w:name w:val="Normal"/>
    <w:qFormat/>
    <w:uiPriority w:val="0"/>
    <w:pPr>
      <w:widowControl w:val="0"/>
      <w:jc w:val="both"/>
    </w:pPr>
    <w:rPr>
      <w:rFonts w:ascii="Calibri" w:cs="Times New Roman" w:eastAsia="宋体" w:hAnsi="Calibri"/>
      <w:kern w:val="2"/>
      <w:sz w:val="21"/>
      <w:szCs w:val="22"/>
      <w:lang w:bidi="ar-SA" w:eastAsia="zh-CN" w:val="en-US"/>
    </w:rPr>
  </w:style>
  <w:style w:default="1" w:styleId="7" w:type="character">
    <w:name w:val="Default Paragraph Font"/>
    <w:unhideWhenUsed/>
    <w:qFormat/>
    <w:uiPriority w:val="1"/>
  </w:style>
  <w:style w:default="1" w:styleId="8" w:type="table">
    <w:name w:val="Normal Table"/>
    <w:unhideWhenUsed/>
    <w:qFormat/>
    <w:uiPriority w:val="99"/>
    <w:tblPr>
      <w:tblLayout w:type="fixed"/>
      <w:tblCellMar>
        <w:top w:type="dxa" w:w="0"/>
        <w:left w:type="dxa" w:w="108"/>
        <w:bottom w:type="dxa" w:w="0"/>
        <w:right w:type="dxa" w:w="108"/>
      </w:tblCellMar>
    </w:tblPr>
  </w:style>
  <w:style w:styleId="2" w:type="paragraph">
    <w:name w:val="Balloon Text"/>
    <w:basedOn w:val="1"/>
    <w:link w:val="10"/>
    <w:qFormat/>
    <w:uiPriority w:val="0"/>
    <w:rPr>
      <w:sz w:val="18"/>
      <w:szCs w:val="18"/>
    </w:rPr>
  </w:style>
  <w:style w:styleId="3" w:type="paragraph">
    <w:name w:val="footer"/>
    <w:basedOn w:val="1"/>
    <w:link w:val="14"/>
    <w:qFormat/>
    <w:uiPriority w:val="99"/>
    <w:pPr>
      <w:tabs>
        <w:tab w:pos="4153" w:val="center"/>
        <w:tab w:pos="8306" w:val="right"/>
      </w:tabs>
      <w:snapToGrid w:val="0"/>
      <w:jc w:val="left"/>
    </w:pPr>
    <w:rPr>
      <w:sz w:val="18"/>
    </w:rPr>
  </w:style>
  <w:style w:styleId="4" w:type="paragraph">
    <w:name w:val="header"/>
    <w:basedOn w:val="1"/>
    <w:qFormat/>
    <w:uiPriority w:val="0"/>
    <w:pPr>
      <w:tabs>
        <w:tab w:pos="4153" w:val="center"/>
        <w:tab w:pos="8306" w:val="right"/>
      </w:tabs>
      <w:snapToGrid w:val="0"/>
    </w:pPr>
    <w:rPr>
      <w:sz w:val="18"/>
    </w:rPr>
  </w:style>
  <w:style w:styleId="5" w:type="paragraph">
    <w:name w:val="HTML Preformatted"/>
    <w:basedOn w:val="1"/>
    <w:link w:val="15"/>
    <w:unhideWhenUsed/>
    <w:qFormat/>
    <w:uiPriority w:val="99"/>
    <w:pPr>
      <w:widowControl/>
      <w:tabs>
        <w:tab w:pos="916" w:val="left"/>
        <w:tab w:pos="1832" w:val="left"/>
        <w:tab w:pos="2748" w:val="left"/>
        <w:tab w:pos="3664" w:val="left"/>
        <w:tab w:pos="4580" w:val="left"/>
        <w:tab w:pos="5496" w:val="left"/>
        <w:tab w:pos="6412" w:val="left"/>
        <w:tab w:pos="7328" w:val="left"/>
        <w:tab w:pos="8244" w:val="left"/>
        <w:tab w:pos="9160" w:val="left"/>
        <w:tab w:pos="10076" w:val="left"/>
        <w:tab w:pos="10992" w:val="left"/>
        <w:tab w:pos="11908" w:val="left"/>
        <w:tab w:pos="12824" w:val="left"/>
        <w:tab w:pos="13740" w:val="left"/>
        <w:tab w:pos="14656" w:val="left"/>
      </w:tabs>
      <w:jc w:val="left"/>
    </w:pPr>
    <w:rPr>
      <w:rFonts w:ascii="宋体" w:cs="宋体" w:hAnsi="宋体"/>
      <w:kern w:val="0"/>
      <w:sz w:val="24"/>
      <w:szCs w:val="24"/>
    </w:rPr>
  </w:style>
  <w:style w:styleId="6" w:type="paragraph">
    <w:name w:val="Title"/>
    <w:basedOn w:val="1"/>
    <w:next w:val="1"/>
    <w:link w:val="12"/>
    <w:qFormat/>
    <w:uiPriority w:val="10"/>
    <w:pPr>
      <w:spacing w:after="60" w:before="240"/>
      <w:jc w:val="center"/>
      <w:outlineLvl w:val="0"/>
    </w:pPr>
    <w:rPr>
      <w:rFonts w:asciiTheme="majorHAnsi" w:cstheme="majorBidi" w:hAnsiTheme="majorHAnsi"/>
      <w:b/>
      <w:bCs/>
      <w:sz w:val="32"/>
      <w:szCs w:val="32"/>
    </w:rPr>
  </w:style>
  <w:style w:styleId="9" w:type="table">
    <w:name w:val="Table Grid"/>
    <w:basedOn w:val="8"/>
    <w:qFormat/>
    <w:uiPriority w:val="0"/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Layout w:type="fixed"/>
    </w:tblPr>
  </w:style>
  <w:style w:customStyle="1" w:styleId="10" w:type="character">
    <w:name w:val="批注框文本 字符"/>
    <w:basedOn w:val="7"/>
    <w:link w:val="2"/>
    <w:qFormat/>
    <w:uiPriority w:val="0"/>
    <w:rPr>
      <w:kern w:val="2"/>
      <w:sz w:val="18"/>
      <w:szCs w:val="18"/>
    </w:rPr>
  </w:style>
  <w:style w:customStyle="1" w:styleId="11" w:type="paragraph">
    <w:name w:val="列表段落1"/>
    <w:basedOn w:val="1"/>
    <w:unhideWhenUsed/>
    <w:qFormat/>
    <w:uiPriority w:val="99"/>
    <w:pPr>
      <w:ind w:firstLine="420"/>
    </w:pPr>
  </w:style>
  <w:style w:customStyle="1" w:styleId="12" w:type="character">
    <w:name w:val="标题 字符"/>
    <w:basedOn w:val="7"/>
    <w:link w:val="6"/>
    <w:qFormat/>
    <w:uiPriority w:val="10"/>
    <w:rPr>
      <w:rFonts w:asciiTheme="majorHAnsi" w:cstheme="majorBidi" w:hAnsiTheme="majorHAnsi"/>
      <w:b/>
      <w:bCs/>
      <w:kern w:val="2"/>
      <w:sz w:val="32"/>
      <w:szCs w:val="32"/>
    </w:rPr>
  </w:style>
  <w:style w:customStyle="1" w:styleId="13" w:type="character">
    <w:name w:val="title1"/>
    <w:basedOn w:val="7"/>
    <w:qFormat/>
    <w:uiPriority w:val="0"/>
    <w:rPr>
      <w:rFonts w:ascii="微软雅黑" w:eastAsia="微软雅黑" w:hAnsi="微软雅黑" w:hint="eastAsia"/>
      <w:sz w:val="21"/>
      <w:szCs w:val="21"/>
    </w:rPr>
  </w:style>
  <w:style w:customStyle="1" w:styleId="14" w:type="character">
    <w:name w:val="页脚 字符"/>
    <w:basedOn w:val="7"/>
    <w:link w:val="3"/>
    <w:qFormat/>
    <w:uiPriority w:val="99"/>
    <w:rPr>
      <w:kern w:val="2"/>
      <w:sz w:val="18"/>
      <w:szCs w:val="22"/>
    </w:rPr>
  </w:style>
  <w:style w:customStyle="1" w:styleId="15" w:type="character">
    <w:name w:val="HTML 预设格式 字符"/>
    <w:basedOn w:val="7"/>
    <w:link w:val="5"/>
    <w:qFormat/>
    <w:uiPriority w:val="99"/>
    <w:rPr>
      <w:rFonts w:ascii="宋体" w:cs="宋体" w:hAnsi="宋体"/>
      <w:sz w:val="24"/>
      <w:szCs w:val="24"/>
    </w:rPr>
  </w:style>
  <w:style w:customStyle="1" w:styleId="16" w:type="paragraph">
    <w:name w:val="List Paragraph"/>
    <w:basedOn w:val="1"/>
    <w:uiPriority w:val="99"/>
    <w:pPr>
      <w:ind w:firstLine="420" w:firstLineChars="200"/>
    </w:pPr>
  </w:style>
</w:styles>
</file>

<file path=word/_rels/document.xml.rels><?xml version="1.0" encoding="UTF-8" standalone="no"?><Relationships xmlns="http://schemas.openxmlformats.org/package/2006/relationships"><Relationship Id="rId1" Target="styles.xml" Type="http://schemas.openxmlformats.org/officeDocument/2006/relationships/styles"/><Relationship Id="rId2" Target="settings.xml" Type="http://schemas.openxmlformats.org/officeDocument/2006/relationships/settings"/><Relationship Id="rId3" Target="header1.xml" Type="http://schemas.openxmlformats.org/officeDocument/2006/relationships/header"/><Relationship Id="rId4" Target="header2.xml" Type="http://schemas.openxmlformats.org/officeDocument/2006/relationships/header"/><Relationship Id="rId5" Target="header3.xml" Type="http://schemas.openxmlformats.org/officeDocument/2006/relationships/header"/><Relationship Id="rId6" Target="footer1.xml" Type="http://schemas.openxmlformats.org/officeDocument/2006/relationships/footer"/><Relationship Id="rId7" Target="theme/theme1.xml" Type="http://schemas.openxmlformats.org/officeDocument/2006/relationships/theme"/><Relationship Id="rId8" Target="../customXml/item1.xml" Type="http://schemas.openxmlformats.org/officeDocument/2006/relationships/customXml"/><Relationship Id="rId9" Target="fontTable.xml" Type="http://schemas.openxmlformats.org/officeDocument/2006/relationships/fontTable"/></Relationships>
</file>

<file path=word/_rels/footer1.xml.rels><?xml version="1.0" encoding="UTF-8" standalone="no"?><Relationships xmlns="http://schemas.openxmlformats.org/package/2006/relationships"><Relationship Id="rId1" Target="media/image1.png" Type="http://schemas.openxmlformats.org/officeDocument/2006/relationships/image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no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12</Pages>
  <Words>648</Words>
  <Characters>3695</Characters>
  <Lines>30</Lines>
  <Paragraphs>8</Paragraphs>
  <ScaleCrop>false</ScaleCrop>
  <LinksUpToDate>false</LinksUpToDate>
  <CharactersWithSpaces>4335</CharactersWithSpaces>
  <Application>WPS Office_1.1.0.1454_F1E327BC-269C-435d-A152-05C5408002CA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2020-05-16T11:09:00Z</dcterms:created>
  <dc:creator>Administrator</dc:creator>
  <cp:lastModifiedBy>liuyutao</cp:lastModifiedBy>
  <cp:lastPrinted>2019-10-22T15:18:00Z</cp:lastPrinted>
  <dcterms:modified xsi:type="dcterms:W3CDTF">2020-05-29T22:57:25Z</dcterms:modified>
  <cp:revision>387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name="KSOProductBuildVer" pid="2">
    <vt:lpwstr>2052-1.1.0.1454</vt:lpwstr>
  </property>
</Properties>
</file>